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7F8DD" w14:textId="77777777" w:rsidR="008C74D2" w:rsidRPr="008C74D2" w:rsidRDefault="00283177" w:rsidP="00283177">
      <w:pPr>
        <w:pStyle w:val="Default"/>
        <w:rPr>
          <w:b/>
          <w:bCs/>
          <w:i/>
          <w:iCs/>
          <w:sz w:val="23"/>
          <w:szCs w:val="23"/>
        </w:rPr>
      </w:pPr>
      <w:r w:rsidRPr="008C74D2">
        <w:rPr>
          <w:i/>
          <w:iCs/>
          <w:noProof/>
        </w:rPr>
        <w:drawing>
          <wp:inline distT="0" distB="0" distL="0" distR="0" wp14:anchorId="103AF8BB" wp14:editId="236AFD57">
            <wp:extent cx="1866727" cy="453224"/>
            <wp:effectExtent l="0" t="0" r="635" b="4445"/>
            <wp:docPr id="2" name="Picture 2"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GB"/>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607"/>
                    <a:stretch/>
                  </pic:blipFill>
                  <pic:spPr bwMode="auto">
                    <a:xfrm>
                      <a:off x="0" y="0"/>
                      <a:ext cx="1876570" cy="455614"/>
                    </a:xfrm>
                    <a:prstGeom prst="rect">
                      <a:avLst/>
                    </a:prstGeom>
                    <a:noFill/>
                    <a:ln>
                      <a:noFill/>
                    </a:ln>
                    <a:extLst>
                      <a:ext uri="{53640926-AAD7-44D8-BBD7-CCE9431645EC}">
                        <a14:shadowObscured xmlns:a14="http://schemas.microsoft.com/office/drawing/2010/main"/>
                      </a:ext>
                    </a:extLst>
                  </pic:spPr>
                </pic:pic>
              </a:graphicData>
            </a:graphic>
          </wp:inline>
        </w:drawing>
      </w:r>
    </w:p>
    <w:p w14:paraId="00ED087F" w14:textId="0837745E" w:rsidR="00283177" w:rsidRPr="008C74D2" w:rsidRDefault="00283177" w:rsidP="00283177">
      <w:pPr>
        <w:pStyle w:val="Default"/>
        <w:rPr>
          <w:sz w:val="23"/>
          <w:szCs w:val="23"/>
        </w:rPr>
      </w:pPr>
      <w:r w:rsidRPr="008C74D2">
        <w:rPr>
          <w:b/>
          <w:bCs/>
          <w:i/>
          <w:iCs/>
          <w:sz w:val="23"/>
          <w:szCs w:val="23"/>
        </w:rPr>
        <w:t xml:space="preserve">SUBMITTED TO </w:t>
      </w:r>
      <w:proofErr w:type="spellStart"/>
      <w:r w:rsidRPr="008C74D2">
        <w:rPr>
          <w:b/>
          <w:bCs/>
          <w:i/>
          <w:iCs/>
          <w:sz w:val="23"/>
          <w:szCs w:val="23"/>
        </w:rPr>
        <w:t>OUCQA</w:t>
      </w:r>
      <w:proofErr w:type="spellEnd"/>
      <w:r w:rsidRPr="008C74D2">
        <w:rPr>
          <w:b/>
          <w:bCs/>
          <w:i/>
          <w:iCs/>
          <w:sz w:val="23"/>
          <w:szCs w:val="23"/>
        </w:rPr>
        <w:t xml:space="preserve"> FOR INFORMATION – May 31, 2017 </w:t>
      </w:r>
    </w:p>
    <w:p w14:paraId="743338DB" w14:textId="0B6190A4" w:rsidR="0065731D" w:rsidRPr="00283177" w:rsidRDefault="00283177" w:rsidP="00283177">
      <w:pPr>
        <w:pBdr>
          <w:bottom w:val="single" w:sz="12" w:space="1" w:color="auto"/>
        </w:pBdr>
        <w:tabs>
          <w:tab w:val="left" w:pos="360"/>
        </w:tabs>
        <w:autoSpaceDE w:val="0"/>
        <w:autoSpaceDN w:val="0"/>
        <w:adjustRightInd w:val="0"/>
        <w:rPr>
          <w:b/>
          <w:bCs/>
          <w:i/>
          <w:iCs/>
          <w:sz w:val="23"/>
          <w:szCs w:val="23"/>
        </w:rPr>
      </w:pPr>
      <w:r w:rsidRPr="008C74D2">
        <w:rPr>
          <w:b/>
          <w:bCs/>
          <w:i/>
          <w:iCs/>
          <w:sz w:val="23"/>
          <w:szCs w:val="23"/>
        </w:rPr>
        <w:t>APPROVED BY TRENT UNIVERSITY’S</w:t>
      </w:r>
      <w:r>
        <w:rPr>
          <w:b/>
          <w:bCs/>
          <w:i/>
          <w:iCs/>
          <w:sz w:val="23"/>
          <w:szCs w:val="23"/>
        </w:rPr>
        <w:t xml:space="preserve"> SENATE COMMITTEE – Dec 6, 2016 </w:t>
      </w:r>
    </w:p>
    <w:p w14:paraId="18CEF8C5" w14:textId="6B1935CA" w:rsidR="000D6731" w:rsidRPr="008C74D2" w:rsidRDefault="0022136D" w:rsidP="008C74D2">
      <w:pPr>
        <w:pStyle w:val="Heading1"/>
        <w:spacing w:before="0" w:line="240" w:lineRule="auto"/>
        <w:rPr>
          <w:rFonts w:asciiTheme="minorHAnsi" w:hAnsiTheme="minorHAnsi" w:cstheme="minorHAnsi"/>
          <w:b/>
          <w:color w:val="auto"/>
        </w:rPr>
      </w:pPr>
      <w:r w:rsidRPr="008C74D2">
        <w:rPr>
          <w:rFonts w:asciiTheme="minorHAnsi" w:hAnsiTheme="minorHAnsi" w:cstheme="minorHAnsi"/>
          <w:b/>
          <w:color w:val="auto"/>
        </w:rPr>
        <w:t>CYCLICAL PROGRAM REVIEW COMMITTEE (CPRC)</w:t>
      </w:r>
    </w:p>
    <w:p w14:paraId="0EEF539A" w14:textId="685782D3" w:rsidR="000D6731" w:rsidRPr="008C74D2" w:rsidRDefault="000D6731" w:rsidP="008C74D2">
      <w:pPr>
        <w:pStyle w:val="Heading1"/>
        <w:spacing w:before="0" w:line="240" w:lineRule="auto"/>
        <w:rPr>
          <w:rFonts w:asciiTheme="minorHAnsi" w:hAnsiTheme="minorHAnsi" w:cstheme="minorHAnsi"/>
          <w:b/>
          <w:color w:val="auto"/>
        </w:rPr>
      </w:pPr>
      <w:r w:rsidRPr="008C74D2">
        <w:rPr>
          <w:rFonts w:asciiTheme="minorHAnsi" w:hAnsiTheme="minorHAnsi" w:cstheme="minorHAnsi"/>
          <w:b/>
          <w:color w:val="auto"/>
        </w:rPr>
        <w:t>FINAL ASSESSMENT REPORT &amp; IMPLEMENTATION PLAN</w:t>
      </w:r>
    </w:p>
    <w:p w14:paraId="0042D663" w14:textId="7DF2080A" w:rsidR="0022136D" w:rsidRPr="00505816" w:rsidRDefault="0022136D" w:rsidP="000D6731">
      <w:pPr>
        <w:spacing w:after="0" w:line="240" w:lineRule="auto"/>
        <w:rPr>
          <w:rFonts w:ascii="Arial Black" w:hAnsi="Arial Black" w:cs="Arial"/>
          <w:b/>
          <w:color w:val="ED7D31" w:themeColor="accent2"/>
          <w:sz w:val="28"/>
          <w:szCs w:val="28"/>
        </w:rPr>
      </w:pPr>
      <w:r w:rsidRPr="00505816">
        <w:rPr>
          <w:rFonts w:ascii="Arial Black" w:hAnsi="Arial Black" w:cs="Arial"/>
          <w:b/>
          <w:color w:val="2E74B5" w:themeColor="accent1" w:themeShade="BF"/>
          <w:sz w:val="28"/>
          <w:szCs w:val="28"/>
        </w:rPr>
        <w:t xml:space="preserve">MA IN </w:t>
      </w:r>
      <w:r w:rsidR="00B71B9E">
        <w:rPr>
          <w:rFonts w:ascii="Arial Black" w:hAnsi="Arial Black" w:cs="Arial"/>
          <w:b/>
          <w:color w:val="2E74B5" w:themeColor="accent1" w:themeShade="BF"/>
          <w:sz w:val="28"/>
          <w:szCs w:val="28"/>
        </w:rPr>
        <w:t>ANTHROPOLOGY</w:t>
      </w:r>
    </w:p>
    <w:p w14:paraId="1CBBC395" w14:textId="77777777" w:rsidR="000D6731" w:rsidRPr="008C74D2" w:rsidRDefault="000D6731" w:rsidP="000D6731">
      <w:pPr>
        <w:spacing w:after="0" w:line="240" w:lineRule="auto"/>
        <w:rPr>
          <w:rFonts w:cs="Arial"/>
          <w:b/>
          <w:color w:val="538135" w:themeColor="accent6" w:themeShade="BF"/>
          <w:sz w:val="1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0D6731" w:rsidRPr="004F01F6" w14:paraId="6637F6B5" w14:textId="77777777" w:rsidTr="004B7A9F">
        <w:tc>
          <w:tcPr>
            <w:tcW w:w="3780" w:type="dxa"/>
            <w:shd w:val="clear" w:color="auto" w:fill="BFBFBF" w:themeFill="background1" w:themeFillShade="BF"/>
          </w:tcPr>
          <w:p w14:paraId="6A4AF262" w14:textId="77777777" w:rsidR="000D6731" w:rsidRPr="004F01F6" w:rsidRDefault="000D6731" w:rsidP="00E123EA">
            <w:pPr>
              <w:tabs>
                <w:tab w:val="left" w:pos="3969"/>
              </w:tabs>
              <w:spacing w:after="0" w:line="240" w:lineRule="auto"/>
              <w:rPr>
                <w:rFonts w:cs="Arial"/>
                <w:b/>
              </w:rPr>
            </w:pPr>
            <w:r w:rsidRPr="004F01F6">
              <w:rPr>
                <w:rFonts w:cs="Arial"/>
                <w:b/>
              </w:rPr>
              <w:t>DEGREE PROGRAM</w:t>
            </w:r>
            <w:r w:rsidR="00FF65DC">
              <w:rPr>
                <w:rFonts w:cs="Arial"/>
                <w:b/>
              </w:rPr>
              <w:t>S</w:t>
            </w:r>
            <w:r w:rsidRPr="004F01F6">
              <w:rPr>
                <w:rFonts w:cs="Arial"/>
                <w:b/>
              </w:rPr>
              <w:t xml:space="preserve"> BEING REVIEWED</w:t>
            </w:r>
          </w:p>
        </w:tc>
        <w:tc>
          <w:tcPr>
            <w:tcW w:w="6426" w:type="dxa"/>
            <w:shd w:val="clear" w:color="auto" w:fill="auto"/>
          </w:tcPr>
          <w:p w14:paraId="1BFD45CC" w14:textId="492B5301" w:rsidR="00C67A6C" w:rsidRDefault="00F350AC" w:rsidP="00C67A6C">
            <w:pPr>
              <w:tabs>
                <w:tab w:val="left" w:pos="3969"/>
              </w:tabs>
              <w:spacing w:after="0" w:line="240" w:lineRule="auto"/>
              <w:rPr>
                <w:rFonts w:cs="Arial"/>
                <w:b/>
              </w:rPr>
            </w:pPr>
            <w:r>
              <w:rPr>
                <w:rFonts w:cs="Arial"/>
                <w:b/>
              </w:rPr>
              <w:t>MA</w:t>
            </w:r>
            <w:r w:rsidR="00B71B9E">
              <w:rPr>
                <w:rFonts w:cs="Arial"/>
                <w:b/>
              </w:rPr>
              <w:t xml:space="preserve"> in</w:t>
            </w:r>
            <w:r>
              <w:rPr>
                <w:rFonts w:cs="Arial"/>
                <w:b/>
              </w:rPr>
              <w:t xml:space="preserve"> </w:t>
            </w:r>
            <w:r w:rsidR="00B71B9E">
              <w:rPr>
                <w:rFonts w:cs="Arial"/>
                <w:b/>
              </w:rPr>
              <w:t>Anthropology</w:t>
            </w:r>
          </w:p>
          <w:p w14:paraId="58418FD6" w14:textId="77777777" w:rsidR="004B7A9F" w:rsidRPr="004F01F6" w:rsidRDefault="004B7A9F" w:rsidP="00C67A6C">
            <w:pPr>
              <w:tabs>
                <w:tab w:val="left" w:pos="3969"/>
              </w:tabs>
              <w:spacing w:after="0" w:line="240" w:lineRule="auto"/>
              <w:rPr>
                <w:rFonts w:cs="Arial"/>
                <w:lang w:eastAsia="en-CA"/>
              </w:rPr>
            </w:pPr>
          </w:p>
        </w:tc>
      </w:tr>
      <w:tr w:rsidR="000D6731" w:rsidRPr="004F01F6" w14:paraId="3BA38688" w14:textId="77777777" w:rsidTr="004B7A9F">
        <w:tc>
          <w:tcPr>
            <w:tcW w:w="3780" w:type="dxa"/>
            <w:shd w:val="clear" w:color="auto" w:fill="BFBFBF" w:themeFill="background1" w:themeFillShade="BF"/>
          </w:tcPr>
          <w:p w14:paraId="0C006229" w14:textId="77777777" w:rsidR="000D6731" w:rsidRPr="004F01F6" w:rsidRDefault="000D6731" w:rsidP="00E123EA">
            <w:pPr>
              <w:tabs>
                <w:tab w:val="left" w:pos="3969"/>
              </w:tabs>
              <w:spacing w:after="0" w:line="240" w:lineRule="auto"/>
              <w:rPr>
                <w:rFonts w:cs="Arial"/>
                <w:b/>
              </w:rPr>
            </w:pPr>
            <w:r w:rsidRPr="004F01F6">
              <w:rPr>
                <w:rFonts w:cs="Arial"/>
                <w:b/>
              </w:rPr>
              <w:t>EXTERNAL REVIEWERS</w:t>
            </w:r>
          </w:p>
        </w:tc>
        <w:tc>
          <w:tcPr>
            <w:tcW w:w="6426" w:type="dxa"/>
            <w:shd w:val="clear" w:color="auto" w:fill="auto"/>
          </w:tcPr>
          <w:p w14:paraId="4C55E15F" w14:textId="2F74E932" w:rsidR="00B71B9E" w:rsidRPr="00B71B9E" w:rsidRDefault="00802AA6" w:rsidP="00711018">
            <w:pPr>
              <w:pStyle w:val="Default"/>
              <w:numPr>
                <w:ilvl w:val="0"/>
                <w:numId w:val="13"/>
              </w:numPr>
              <w:ind w:left="252" w:hanging="252"/>
              <w:rPr>
                <w:rFonts w:cs="Arial"/>
                <w:b/>
                <w:color w:val="auto"/>
                <w:sz w:val="22"/>
                <w:szCs w:val="22"/>
                <w:lang w:val="en-CA"/>
              </w:rPr>
            </w:pPr>
            <w:r>
              <w:rPr>
                <w:rFonts w:cs="Arial"/>
                <w:b/>
                <w:color w:val="auto"/>
                <w:sz w:val="22"/>
                <w:szCs w:val="22"/>
                <w:lang w:val="en-CA"/>
              </w:rPr>
              <w:t xml:space="preserve">Dr. </w:t>
            </w:r>
            <w:r w:rsidR="00B71B9E" w:rsidRPr="00B71B9E">
              <w:rPr>
                <w:rFonts w:cs="Arial"/>
                <w:b/>
                <w:color w:val="auto"/>
                <w:sz w:val="22"/>
                <w:szCs w:val="22"/>
                <w:lang w:val="en-CA"/>
              </w:rPr>
              <w:t xml:space="preserve">Andre </w:t>
            </w:r>
            <w:proofErr w:type="spellStart"/>
            <w:r w:rsidR="00B71B9E" w:rsidRPr="00B71B9E">
              <w:rPr>
                <w:rFonts w:cs="Arial"/>
                <w:b/>
                <w:color w:val="auto"/>
                <w:sz w:val="22"/>
                <w:szCs w:val="22"/>
                <w:lang w:val="en-CA"/>
              </w:rPr>
              <w:t>Costopoulos</w:t>
            </w:r>
            <w:proofErr w:type="spellEnd"/>
            <w:r w:rsidR="00B71B9E" w:rsidRPr="00B71B9E">
              <w:rPr>
                <w:rFonts w:cs="Arial"/>
                <w:b/>
                <w:color w:val="auto"/>
                <w:sz w:val="22"/>
                <w:szCs w:val="22"/>
                <w:lang w:val="en-CA"/>
              </w:rPr>
              <w:t xml:space="preserve">, McGill University </w:t>
            </w:r>
          </w:p>
          <w:p w14:paraId="357098D2" w14:textId="391ED6F2" w:rsidR="00F350AC" w:rsidRPr="00B71B9E" w:rsidRDefault="00802AA6" w:rsidP="00711018">
            <w:pPr>
              <w:pStyle w:val="ListParagraph"/>
              <w:numPr>
                <w:ilvl w:val="0"/>
                <w:numId w:val="13"/>
              </w:numPr>
              <w:tabs>
                <w:tab w:val="left" w:pos="3969"/>
              </w:tabs>
              <w:spacing w:after="0" w:line="240" w:lineRule="auto"/>
              <w:ind w:left="252" w:hanging="252"/>
              <w:rPr>
                <w:rFonts w:cs="Arial"/>
                <w:b/>
              </w:rPr>
            </w:pPr>
            <w:r>
              <w:rPr>
                <w:rFonts w:cs="Arial"/>
                <w:b/>
              </w:rPr>
              <w:t xml:space="preserve">Dr. </w:t>
            </w:r>
            <w:r w:rsidR="00B71B9E" w:rsidRPr="00B71B9E">
              <w:rPr>
                <w:rFonts w:cs="Arial"/>
                <w:b/>
              </w:rPr>
              <w:t>Gerald Schaus, Wilfrid Laurier University</w:t>
            </w:r>
          </w:p>
        </w:tc>
      </w:tr>
      <w:tr w:rsidR="000D6731" w:rsidRPr="004F01F6" w14:paraId="4BE2F8ED" w14:textId="77777777" w:rsidTr="004B7A9F">
        <w:tc>
          <w:tcPr>
            <w:tcW w:w="3780" w:type="dxa"/>
            <w:shd w:val="clear" w:color="auto" w:fill="BFBFBF" w:themeFill="background1" w:themeFillShade="BF"/>
          </w:tcPr>
          <w:p w14:paraId="0B6CEBDF" w14:textId="77777777" w:rsidR="000D6731" w:rsidRPr="004F01F6" w:rsidRDefault="000D6731" w:rsidP="00E123EA">
            <w:pPr>
              <w:tabs>
                <w:tab w:val="left" w:pos="3969"/>
              </w:tabs>
              <w:spacing w:after="0" w:line="240" w:lineRule="auto"/>
              <w:rPr>
                <w:rFonts w:cs="Arial"/>
                <w:b/>
              </w:rPr>
            </w:pPr>
            <w:r w:rsidRPr="004F01F6">
              <w:rPr>
                <w:rFonts w:cs="Arial"/>
                <w:b/>
              </w:rPr>
              <w:t>INTERNAL REPRESENTATIVE</w:t>
            </w:r>
          </w:p>
        </w:tc>
        <w:tc>
          <w:tcPr>
            <w:tcW w:w="6426" w:type="dxa"/>
            <w:shd w:val="clear" w:color="auto" w:fill="auto"/>
          </w:tcPr>
          <w:p w14:paraId="54767740" w14:textId="1F62C9C2" w:rsidR="000D6731" w:rsidRDefault="00B71B9E" w:rsidP="00711018">
            <w:pPr>
              <w:pStyle w:val="ListParagraph"/>
              <w:numPr>
                <w:ilvl w:val="0"/>
                <w:numId w:val="14"/>
              </w:numPr>
              <w:tabs>
                <w:tab w:val="left" w:pos="3969"/>
              </w:tabs>
              <w:spacing w:after="0" w:line="240" w:lineRule="auto"/>
              <w:ind w:left="252" w:hanging="252"/>
              <w:rPr>
                <w:rFonts w:cs="Arial"/>
                <w:b/>
              </w:rPr>
            </w:pPr>
            <w:r w:rsidRPr="00140BF8">
              <w:rPr>
                <w:rFonts w:cs="Arial"/>
                <w:b/>
              </w:rPr>
              <w:t>D</w:t>
            </w:r>
            <w:r w:rsidR="00140BF8" w:rsidRPr="00140BF8">
              <w:rPr>
                <w:rFonts w:cs="Arial"/>
                <w:b/>
              </w:rPr>
              <w:t>r</w:t>
            </w:r>
            <w:r w:rsidR="00802AA6">
              <w:rPr>
                <w:rFonts w:cs="Arial"/>
                <w:b/>
              </w:rPr>
              <w:t>.</w:t>
            </w:r>
            <w:r w:rsidR="00140BF8" w:rsidRPr="00140BF8">
              <w:rPr>
                <w:rFonts w:cs="Arial"/>
                <w:b/>
              </w:rPr>
              <w:t xml:space="preserve"> Feyzi Baban</w:t>
            </w:r>
            <w:r w:rsidR="00140BF8">
              <w:rPr>
                <w:rFonts w:cs="Arial"/>
                <w:b/>
              </w:rPr>
              <w:t>,</w:t>
            </w:r>
            <w:r w:rsidR="00140BF8" w:rsidRPr="00140BF8">
              <w:rPr>
                <w:rFonts w:cs="Arial"/>
                <w:b/>
              </w:rPr>
              <w:t xml:space="preserve"> </w:t>
            </w:r>
            <w:r w:rsidR="004B3D6C">
              <w:rPr>
                <w:rFonts w:cs="Arial"/>
                <w:b/>
              </w:rPr>
              <w:t xml:space="preserve"> International Development Studies</w:t>
            </w:r>
            <w:r w:rsidR="009E7583" w:rsidRPr="00140BF8">
              <w:rPr>
                <w:rFonts w:cs="Arial"/>
                <w:b/>
              </w:rPr>
              <w:t xml:space="preserve">    </w:t>
            </w:r>
          </w:p>
          <w:p w14:paraId="0B2CAC84" w14:textId="3F193FBA" w:rsidR="004B3D6C" w:rsidRPr="00140BF8" w:rsidRDefault="004B3D6C" w:rsidP="004B3D6C">
            <w:pPr>
              <w:pStyle w:val="ListParagraph"/>
              <w:tabs>
                <w:tab w:val="left" w:pos="3969"/>
              </w:tabs>
              <w:spacing w:after="0" w:line="240" w:lineRule="auto"/>
              <w:ind w:left="252"/>
              <w:rPr>
                <w:rFonts w:cs="Arial"/>
                <w:b/>
              </w:rPr>
            </w:pPr>
          </w:p>
        </w:tc>
      </w:tr>
      <w:tr w:rsidR="00F350AC" w:rsidRPr="004F01F6" w14:paraId="7C8A44CD" w14:textId="77777777" w:rsidTr="004B7A9F">
        <w:tc>
          <w:tcPr>
            <w:tcW w:w="3780" w:type="dxa"/>
            <w:shd w:val="clear" w:color="auto" w:fill="BFBFBF" w:themeFill="background1" w:themeFillShade="BF"/>
          </w:tcPr>
          <w:p w14:paraId="5D74860B" w14:textId="77777777" w:rsidR="00F350AC" w:rsidRPr="004F01F6" w:rsidRDefault="00F350AC" w:rsidP="00F350AC">
            <w:pPr>
              <w:tabs>
                <w:tab w:val="left" w:pos="3969"/>
              </w:tabs>
              <w:spacing w:after="0" w:line="240" w:lineRule="auto"/>
              <w:rPr>
                <w:rFonts w:cs="Arial"/>
                <w:b/>
              </w:rPr>
            </w:pPr>
            <w:r>
              <w:rPr>
                <w:rFonts w:cs="Arial"/>
                <w:b/>
              </w:rPr>
              <w:t>YEAR OF REVIEW</w:t>
            </w:r>
          </w:p>
        </w:tc>
        <w:tc>
          <w:tcPr>
            <w:tcW w:w="6426" w:type="dxa"/>
            <w:shd w:val="clear" w:color="auto" w:fill="auto"/>
          </w:tcPr>
          <w:p w14:paraId="47D3418F" w14:textId="0992B1C0" w:rsidR="00F350AC" w:rsidRDefault="0073745C" w:rsidP="00FF65DC">
            <w:pPr>
              <w:tabs>
                <w:tab w:val="left" w:pos="3969"/>
              </w:tabs>
              <w:spacing w:after="0" w:line="240" w:lineRule="auto"/>
              <w:rPr>
                <w:rFonts w:cs="Arial"/>
                <w:b/>
              </w:rPr>
            </w:pPr>
            <w:r>
              <w:rPr>
                <w:rFonts w:cs="Arial"/>
                <w:b/>
              </w:rPr>
              <w:t>2015-2016</w:t>
            </w:r>
          </w:p>
          <w:p w14:paraId="5A474E0E" w14:textId="77777777" w:rsidR="004B7A9F" w:rsidRDefault="004B7A9F" w:rsidP="00FF65DC">
            <w:pPr>
              <w:tabs>
                <w:tab w:val="left" w:pos="3969"/>
              </w:tabs>
              <w:spacing w:after="0" w:line="240" w:lineRule="auto"/>
              <w:rPr>
                <w:rFonts w:cs="Arial"/>
                <w:b/>
              </w:rPr>
            </w:pPr>
          </w:p>
        </w:tc>
      </w:tr>
      <w:tr w:rsidR="000D6731" w:rsidRPr="004F01F6" w14:paraId="4FCE74F2" w14:textId="77777777" w:rsidTr="004B7A9F">
        <w:tc>
          <w:tcPr>
            <w:tcW w:w="3780" w:type="dxa"/>
            <w:shd w:val="clear" w:color="auto" w:fill="BFBFBF" w:themeFill="background1" w:themeFillShade="BF"/>
          </w:tcPr>
          <w:p w14:paraId="5F7E64E1" w14:textId="77777777" w:rsidR="000D6731" w:rsidRPr="004F01F6" w:rsidRDefault="000D6731" w:rsidP="00F350AC">
            <w:pPr>
              <w:tabs>
                <w:tab w:val="left" w:pos="3969"/>
              </w:tabs>
              <w:spacing w:after="0" w:line="240" w:lineRule="auto"/>
              <w:rPr>
                <w:rFonts w:cs="Arial"/>
                <w:b/>
              </w:rPr>
            </w:pPr>
            <w:r w:rsidRPr="004F01F6">
              <w:rPr>
                <w:rFonts w:cs="Arial"/>
                <w:b/>
              </w:rPr>
              <w:t xml:space="preserve">DATE OF </w:t>
            </w:r>
            <w:r w:rsidR="00F350AC">
              <w:rPr>
                <w:rFonts w:cs="Arial"/>
                <w:b/>
              </w:rPr>
              <w:t>SITE</w:t>
            </w:r>
            <w:r w:rsidRPr="004F01F6">
              <w:rPr>
                <w:rFonts w:cs="Arial"/>
                <w:b/>
              </w:rPr>
              <w:t xml:space="preserve"> VISIT</w:t>
            </w:r>
          </w:p>
        </w:tc>
        <w:tc>
          <w:tcPr>
            <w:tcW w:w="6426" w:type="dxa"/>
            <w:shd w:val="clear" w:color="auto" w:fill="auto"/>
          </w:tcPr>
          <w:p w14:paraId="4581C6E1" w14:textId="77777777" w:rsidR="004B7A9F" w:rsidRDefault="00B71B9E" w:rsidP="00E123EA">
            <w:pPr>
              <w:tabs>
                <w:tab w:val="left" w:pos="3969"/>
              </w:tabs>
              <w:spacing w:after="0" w:line="240" w:lineRule="auto"/>
              <w:rPr>
                <w:rFonts w:cs="Arial"/>
                <w:b/>
              </w:rPr>
            </w:pPr>
            <w:r w:rsidRPr="00B71B9E">
              <w:rPr>
                <w:rFonts w:cs="Arial"/>
                <w:b/>
              </w:rPr>
              <w:t>February 8-9 2016</w:t>
            </w:r>
          </w:p>
          <w:p w14:paraId="0EF1080C" w14:textId="7578ADDD" w:rsidR="00FE3F80" w:rsidRPr="004F01F6" w:rsidRDefault="00FE3F80" w:rsidP="00E123EA">
            <w:pPr>
              <w:tabs>
                <w:tab w:val="left" w:pos="3969"/>
              </w:tabs>
              <w:spacing w:after="0" w:line="240" w:lineRule="auto"/>
              <w:rPr>
                <w:rFonts w:cs="Arial"/>
                <w:b/>
              </w:rPr>
            </w:pPr>
          </w:p>
        </w:tc>
      </w:tr>
      <w:tr w:rsidR="004B3D6C" w:rsidRPr="004F01F6" w14:paraId="48AF3D75" w14:textId="77777777" w:rsidTr="004B7A9F">
        <w:tc>
          <w:tcPr>
            <w:tcW w:w="3780" w:type="dxa"/>
            <w:shd w:val="clear" w:color="auto" w:fill="BFBFBF" w:themeFill="background1" w:themeFillShade="BF"/>
          </w:tcPr>
          <w:p w14:paraId="792D8383" w14:textId="2BE2D957" w:rsidR="004B3D6C" w:rsidRDefault="004B3D6C" w:rsidP="00F350AC">
            <w:pPr>
              <w:tabs>
                <w:tab w:val="left" w:pos="3969"/>
              </w:tabs>
              <w:spacing w:after="0" w:line="240" w:lineRule="auto"/>
              <w:rPr>
                <w:rFonts w:cs="Arial"/>
                <w:b/>
              </w:rPr>
            </w:pPr>
            <w:r>
              <w:rPr>
                <w:rFonts w:cs="Arial"/>
                <w:b/>
              </w:rPr>
              <w:t>DUE DATE FOR IMPLEMENTATION REPORT BY ANTHROPOLOGY</w:t>
            </w:r>
          </w:p>
        </w:tc>
        <w:tc>
          <w:tcPr>
            <w:tcW w:w="6426" w:type="dxa"/>
            <w:shd w:val="clear" w:color="auto" w:fill="auto"/>
          </w:tcPr>
          <w:p w14:paraId="621B3438" w14:textId="44DDF1C0" w:rsidR="004B3D6C" w:rsidRPr="00B71B9E" w:rsidRDefault="004B3D6C" w:rsidP="00E123EA">
            <w:pPr>
              <w:tabs>
                <w:tab w:val="left" w:pos="3969"/>
              </w:tabs>
              <w:spacing w:after="0" w:line="240" w:lineRule="auto"/>
              <w:rPr>
                <w:rFonts w:cs="Arial"/>
                <w:b/>
              </w:rPr>
            </w:pPr>
            <w:r>
              <w:rPr>
                <w:rFonts w:cs="Arial"/>
                <w:b/>
              </w:rPr>
              <w:t>February 1, 2017</w:t>
            </w:r>
          </w:p>
        </w:tc>
      </w:tr>
      <w:tr w:rsidR="004B3D6C" w:rsidRPr="004F01F6" w14:paraId="60F24076" w14:textId="77777777" w:rsidTr="004B7A9F">
        <w:tc>
          <w:tcPr>
            <w:tcW w:w="3780" w:type="dxa"/>
            <w:shd w:val="clear" w:color="auto" w:fill="BFBFBF" w:themeFill="background1" w:themeFillShade="BF"/>
          </w:tcPr>
          <w:p w14:paraId="38B8AB7C" w14:textId="0665CF70" w:rsidR="004B3D6C" w:rsidRDefault="004B3D6C" w:rsidP="00F350AC">
            <w:pPr>
              <w:tabs>
                <w:tab w:val="left" w:pos="3969"/>
              </w:tabs>
              <w:spacing w:after="0" w:line="240" w:lineRule="auto"/>
              <w:rPr>
                <w:rFonts w:cs="Arial"/>
                <w:b/>
              </w:rPr>
            </w:pPr>
            <w:r>
              <w:rPr>
                <w:rFonts w:cs="Arial"/>
                <w:b/>
              </w:rPr>
              <w:t>DATE OF NEXT CYCLICAL REVIEW</w:t>
            </w:r>
          </w:p>
          <w:p w14:paraId="258CA854" w14:textId="77777777" w:rsidR="004B3D6C" w:rsidRDefault="004B3D6C" w:rsidP="00F350AC">
            <w:pPr>
              <w:tabs>
                <w:tab w:val="left" w:pos="3969"/>
              </w:tabs>
              <w:spacing w:after="0" w:line="240" w:lineRule="auto"/>
              <w:rPr>
                <w:rFonts w:cs="Arial"/>
                <w:b/>
              </w:rPr>
            </w:pPr>
          </w:p>
        </w:tc>
        <w:tc>
          <w:tcPr>
            <w:tcW w:w="6426" w:type="dxa"/>
            <w:shd w:val="clear" w:color="auto" w:fill="auto"/>
          </w:tcPr>
          <w:p w14:paraId="20225A63" w14:textId="0AD3A979" w:rsidR="004B3D6C" w:rsidRPr="00B71B9E" w:rsidRDefault="004B3D6C" w:rsidP="00E123EA">
            <w:pPr>
              <w:tabs>
                <w:tab w:val="left" w:pos="3969"/>
              </w:tabs>
              <w:spacing w:after="0" w:line="240" w:lineRule="auto"/>
              <w:rPr>
                <w:rFonts w:cs="Arial"/>
                <w:b/>
              </w:rPr>
            </w:pPr>
            <w:r>
              <w:rPr>
                <w:rFonts w:cs="Arial"/>
                <w:b/>
              </w:rPr>
              <w:t>2023-2024</w:t>
            </w:r>
          </w:p>
        </w:tc>
      </w:tr>
      <w:tr w:rsidR="004B3D6C" w:rsidRPr="004F01F6" w14:paraId="0BD57B5A" w14:textId="77777777" w:rsidTr="004B7A9F">
        <w:tc>
          <w:tcPr>
            <w:tcW w:w="3780" w:type="dxa"/>
            <w:shd w:val="clear" w:color="auto" w:fill="BFBFBF" w:themeFill="background1" w:themeFillShade="BF"/>
          </w:tcPr>
          <w:p w14:paraId="6CB1A918" w14:textId="76B0E617" w:rsidR="004B3D6C" w:rsidRDefault="004B3D6C" w:rsidP="00F350AC">
            <w:pPr>
              <w:tabs>
                <w:tab w:val="left" w:pos="3969"/>
              </w:tabs>
              <w:spacing w:after="0" w:line="240" w:lineRule="auto"/>
              <w:rPr>
                <w:rFonts w:cs="Arial"/>
                <w:b/>
              </w:rPr>
            </w:pPr>
            <w:r>
              <w:rPr>
                <w:rFonts w:cs="Arial"/>
                <w:b/>
              </w:rPr>
              <w:t>NEXT STEPS</w:t>
            </w:r>
          </w:p>
          <w:p w14:paraId="2074AA65" w14:textId="77777777" w:rsidR="004B3D6C" w:rsidRDefault="004B3D6C" w:rsidP="00F350AC">
            <w:pPr>
              <w:tabs>
                <w:tab w:val="left" w:pos="3969"/>
              </w:tabs>
              <w:spacing w:after="0" w:line="240" w:lineRule="auto"/>
              <w:rPr>
                <w:rFonts w:cs="Arial"/>
                <w:b/>
              </w:rPr>
            </w:pPr>
          </w:p>
        </w:tc>
        <w:tc>
          <w:tcPr>
            <w:tcW w:w="6426" w:type="dxa"/>
            <w:shd w:val="clear" w:color="auto" w:fill="auto"/>
          </w:tcPr>
          <w:p w14:paraId="67433192" w14:textId="77777777" w:rsidR="004B3D6C" w:rsidRDefault="004B3D6C" w:rsidP="004B3D6C">
            <w:pPr>
              <w:pStyle w:val="ListParagraph"/>
              <w:numPr>
                <w:ilvl w:val="0"/>
                <w:numId w:val="24"/>
              </w:numPr>
              <w:tabs>
                <w:tab w:val="left" w:pos="3969"/>
              </w:tabs>
              <w:spacing w:after="0" w:line="240" w:lineRule="auto"/>
              <w:ind w:left="252" w:hanging="270"/>
              <w:rPr>
                <w:rFonts w:cs="Arial"/>
                <w:b/>
              </w:rPr>
            </w:pPr>
            <w:r w:rsidRPr="007614C2">
              <w:rPr>
                <w:rFonts w:cs="Arial"/>
                <w:b/>
              </w:rPr>
              <w:t>For Approval by the Provost &amp; VP Academic</w:t>
            </w:r>
          </w:p>
          <w:p w14:paraId="36B9AAAD" w14:textId="17D1948B" w:rsidR="004B3D6C" w:rsidRPr="004B3D6C" w:rsidRDefault="004B3D6C" w:rsidP="004B3D6C">
            <w:pPr>
              <w:pStyle w:val="ListParagraph"/>
              <w:numPr>
                <w:ilvl w:val="0"/>
                <w:numId w:val="24"/>
              </w:numPr>
              <w:tabs>
                <w:tab w:val="left" w:pos="3969"/>
              </w:tabs>
              <w:spacing w:after="0" w:line="240" w:lineRule="auto"/>
              <w:ind w:left="252" w:hanging="270"/>
              <w:rPr>
                <w:rFonts w:cs="Arial"/>
                <w:b/>
              </w:rPr>
            </w:pPr>
            <w:r w:rsidRPr="004B3D6C">
              <w:rPr>
                <w:rFonts w:cs="Arial"/>
                <w:b/>
              </w:rPr>
              <w:t>For Information to Senate</w:t>
            </w:r>
          </w:p>
        </w:tc>
      </w:tr>
      <w:tr w:rsidR="004B3D6C" w:rsidRPr="004F01F6" w14:paraId="62F23A99" w14:textId="77777777" w:rsidTr="004B7A9F">
        <w:tc>
          <w:tcPr>
            <w:tcW w:w="3780" w:type="dxa"/>
            <w:shd w:val="clear" w:color="auto" w:fill="BFBFBF" w:themeFill="background1" w:themeFillShade="BF"/>
          </w:tcPr>
          <w:p w14:paraId="7B78019A" w14:textId="45E27DE3" w:rsidR="004B3D6C" w:rsidRDefault="004B3D6C" w:rsidP="00F350AC">
            <w:pPr>
              <w:tabs>
                <w:tab w:val="left" w:pos="3969"/>
              </w:tabs>
              <w:spacing w:after="0" w:line="240" w:lineRule="auto"/>
              <w:rPr>
                <w:rFonts w:cs="Arial"/>
                <w:b/>
              </w:rPr>
            </w:pPr>
            <w:r>
              <w:rPr>
                <w:rFonts w:cs="Arial"/>
                <w:b/>
              </w:rPr>
              <w:t>DATE PREPARED BY CPRC</w:t>
            </w:r>
          </w:p>
          <w:p w14:paraId="0222A2F3" w14:textId="77777777" w:rsidR="004B3D6C" w:rsidRDefault="004B3D6C" w:rsidP="00F350AC">
            <w:pPr>
              <w:tabs>
                <w:tab w:val="left" w:pos="3969"/>
              </w:tabs>
              <w:spacing w:after="0" w:line="240" w:lineRule="auto"/>
              <w:rPr>
                <w:rFonts w:cs="Arial"/>
                <w:b/>
              </w:rPr>
            </w:pPr>
          </w:p>
        </w:tc>
        <w:tc>
          <w:tcPr>
            <w:tcW w:w="6426" w:type="dxa"/>
            <w:shd w:val="clear" w:color="auto" w:fill="auto"/>
          </w:tcPr>
          <w:p w14:paraId="05D1F6B5" w14:textId="7CEE3BB7" w:rsidR="004B3D6C" w:rsidRPr="00B71B9E" w:rsidRDefault="004B3D6C" w:rsidP="00E123EA">
            <w:pPr>
              <w:tabs>
                <w:tab w:val="left" w:pos="3969"/>
              </w:tabs>
              <w:spacing w:after="0" w:line="240" w:lineRule="auto"/>
              <w:rPr>
                <w:rFonts w:cs="Arial"/>
                <w:b/>
              </w:rPr>
            </w:pPr>
            <w:r>
              <w:rPr>
                <w:rFonts w:cs="Arial"/>
                <w:b/>
              </w:rPr>
              <w:t>November 16, 2016</w:t>
            </w:r>
          </w:p>
        </w:tc>
      </w:tr>
      <w:tr w:rsidR="00143967" w:rsidRPr="004F01F6" w14:paraId="70D332CC" w14:textId="77777777" w:rsidTr="004B7A9F">
        <w:tc>
          <w:tcPr>
            <w:tcW w:w="3780" w:type="dxa"/>
            <w:shd w:val="clear" w:color="auto" w:fill="BFBFBF" w:themeFill="background1" w:themeFillShade="BF"/>
          </w:tcPr>
          <w:p w14:paraId="62B9CC4C" w14:textId="7150BBEF" w:rsidR="00143967" w:rsidRDefault="00143967" w:rsidP="00F350AC">
            <w:pPr>
              <w:tabs>
                <w:tab w:val="left" w:pos="3969"/>
              </w:tabs>
              <w:spacing w:after="0" w:line="240" w:lineRule="auto"/>
              <w:rPr>
                <w:rFonts w:cs="Arial"/>
                <w:b/>
              </w:rPr>
            </w:pPr>
            <w:r>
              <w:rPr>
                <w:rFonts w:cs="Arial"/>
                <w:b/>
              </w:rPr>
              <w:t>DATE APPROVED BY PROVOST &amp; VP ACADEMIC</w:t>
            </w:r>
          </w:p>
        </w:tc>
        <w:tc>
          <w:tcPr>
            <w:tcW w:w="6426" w:type="dxa"/>
            <w:shd w:val="clear" w:color="auto" w:fill="auto"/>
          </w:tcPr>
          <w:p w14:paraId="0CDF6285" w14:textId="4146BB88" w:rsidR="00143967" w:rsidRDefault="00143967" w:rsidP="00E123EA">
            <w:pPr>
              <w:tabs>
                <w:tab w:val="left" w:pos="3969"/>
              </w:tabs>
              <w:spacing w:after="0" w:line="240" w:lineRule="auto"/>
              <w:rPr>
                <w:rFonts w:cs="Arial"/>
                <w:b/>
              </w:rPr>
            </w:pPr>
            <w:r>
              <w:rPr>
                <w:rFonts w:cs="Arial"/>
                <w:b/>
              </w:rPr>
              <w:t>November 25, 2016</w:t>
            </w:r>
          </w:p>
        </w:tc>
      </w:tr>
    </w:tbl>
    <w:p w14:paraId="68D2E1BE" w14:textId="44C69FE2" w:rsidR="004B7A9F" w:rsidRDefault="004B7A9F" w:rsidP="00307F26">
      <w:pPr>
        <w:tabs>
          <w:tab w:val="left" w:pos="3969"/>
        </w:tabs>
        <w:spacing w:after="0" w:line="240" w:lineRule="auto"/>
        <w:rPr>
          <w:rFonts w:cs="Arial"/>
          <w:b/>
        </w:rPr>
      </w:pPr>
    </w:p>
    <w:p w14:paraId="6E9F711F" w14:textId="226DE206" w:rsidR="00C75946" w:rsidRDefault="00140BF8" w:rsidP="00C75946">
      <w:pPr>
        <w:tabs>
          <w:tab w:val="left" w:pos="3969"/>
        </w:tabs>
        <w:spacing w:after="0" w:line="240" w:lineRule="auto"/>
        <w:rPr>
          <w:rFonts w:cs="Arial"/>
          <w:sz w:val="24"/>
          <w:szCs w:val="24"/>
        </w:rPr>
      </w:pPr>
      <w:r w:rsidRPr="00140BF8">
        <w:rPr>
          <w:rFonts w:cs="Arial"/>
          <w:sz w:val="24"/>
          <w:szCs w:val="24"/>
        </w:rPr>
        <w:t xml:space="preserve">The Anthropology Graduate Program is one of Trent’s long-standing graduate programs (first established in 1974) and continues to be of excellent quality. </w:t>
      </w:r>
      <w:r w:rsidR="00C75946">
        <w:rPr>
          <w:rFonts w:cs="Arial"/>
          <w:sz w:val="24"/>
          <w:szCs w:val="24"/>
        </w:rPr>
        <w:t>In addition to providing a th</w:t>
      </w:r>
      <w:r w:rsidR="006A2E60">
        <w:rPr>
          <w:rFonts w:cs="Arial"/>
          <w:sz w:val="24"/>
          <w:szCs w:val="24"/>
        </w:rPr>
        <w:t>o</w:t>
      </w:r>
      <w:r w:rsidR="00C75946">
        <w:rPr>
          <w:rFonts w:cs="Arial"/>
          <w:sz w:val="24"/>
          <w:szCs w:val="24"/>
        </w:rPr>
        <w:t>rough grounding in anthropological theory and research methods in preparation for professional careers and/or continuing studies at the PhD level, the Program produces graduates with sufficient depth and breadth of outlook to meet the need for resourcefulness, versatility and adaptability in modern society. The program accepts students with an honours undergraduate degree in Anthropology (or equivalent). T</w:t>
      </w:r>
      <w:r w:rsidR="00C75946" w:rsidRPr="00140BF8">
        <w:rPr>
          <w:rFonts w:cs="Arial"/>
          <w:sz w:val="24"/>
          <w:szCs w:val="24"/>
        </w:rPr>
        <w:t>he faculty involved in the program are dedicated to providing an excellent graduate experience for the students, as clearly documented by the external reviewers.</w:t>
      </w:r>
    </w:p>
    <w:p w14:paraId="4C3A3D34" w14:textId="77777777" w:rsidR="00FE3F80" w:rsidRPr="008C74D2" w:rsidRDefault="00FE3F80" w:rsidP="00C75946">
      <w:pPr>
        <w:tabs>
          <w:tab w:val="left" w:pos="3969"/>
        </w:tabs>
        <w:spacing w:after="0" w:line="240" w:lineRule="auto"/>
        <w:rPr>
          <w:rFonts w:cs="Arial"/>
          <w:sz w:val="20"/>
          <w:szCs w:val="24"/>
        </w:rPr>
      </w:pPr>
    </w:p>
    <w:p w14:paraId="2F8519D9" w14:textId="68FBFFDC" w:rsidR="003829B1" w:rsidRDefault="003829B1" w:rsidP="00C75946">
      <w:pPr>
        <w:tabs>
          <w:tab w:val="left" w:pos="3969"/>
        </w:tabs>
        <w:spacing w:after="0" w:line="240" w:lineRule="auto"/>
        <w:rPr>
          <w:rFonts w:cs="Arial"/>
          <w:sz w:val="24"/>
          <w:szCs w:val="24"/>
        </w:rPr>
      </w:pPr>
      <w:r>
        <w:rPr>
          <w:rFonts w:cs="Arial"/>
          <w:sz w:val="24"/>
          <w:szCs w:val="24"/>
        </w:rPr>
        <w:t xml:space="preserve">Reviewers commented that, ‘The quality of research projects to which the students have access </w:t>
      </w:r>
      <w:r w:rsidR="006A2E60">
        <w:rPr>
          <w:rFonts w:cs="Arial"/>
          <w:sz w:val="24"/>
          <w:szCs w:val="24"/>
        </w:rPr>
        <w:t>is</w:t>
      </w:r>
      <w:r>
        <w:rPr>
          <w:rFonts w:cs="Arial"/>
          <w:sz w:val="24"/>
          <w:szCs w:val="24"/>
        </w:rPr>
        <w:t xml:space="preserve"> very high, the facilities available are excellent, and there is obvious care on the part of Faculty to involve students in research in a very significant way.’</w:t>
      </w:r>
    </w:p>
    <w:p w14:paraId="3AB916D7" w14:textId="77777777" w:rsidR="003829B1" w:rsidRPr="008C74D2" w:rsidRDefault="003829B1" w:rsidP="00C75946">
      <w:pPr>
        <w:tabs>
          <w:tab w:val="left" w:pos="3969"/>
        </w:tabs>
        <w:spacing w:after="0" w:line="240" w:lineRule="auto"/>
        <w:rPr>
          <w:rFonts w:cs="Arial"/>
          <w:sz w:val="18"/>
          <w:szCs w:val="24"/>
        </w:rPr>
      </w:pPr>
    </w:p>
    <w:p w14:paraId="714AD332" w14:textId="5D580FE4" w:rsidR="00FE3F80" w:rsidRPr="008C74D2" w:rsidRDefault="00FE3F80" w:rsidP="00C75946">
      <w:pPr>
        <w:tabs>
          <w:tab w:val="left" w:pos="3969"/>
        </w:tabs>
        <w:spacing w:after="0" w:line="240" w:lineRule="auto"/>
        <w:rPr>
          <w:rFonts w:asciiTheme="minorHAnsi" w:hAnsiTheme="minorHAnsi" w:cs="Arial"/>
          <w:sz w:val="24"/>
          <w:szCs w:val="24"/>
        </w:rPr>
      </w:pPr>
      <w:r>
        <w:rPr>
          <w:rFonts w:asciiTheme="minorHAnsi" w:hAnsiTheme="minorHAnsi" w:cs="Arial"/>
          <w:sz w:val="24"/>
          <w:szCs w:val="24"/>
        </w:rPr>
        <w:t>The Cyclical Program Review Committee (CPR) concluded that the MA in Anthropology is of Good Quality.</w:t>
      </w:r>
    </w:p>
    <w:p w14:paraId="7735F018" w14:textId="2699E25D" w:rsidR="00192B60" w:rsidRPr="00192B60" w:rsidRDefault="00192B60" w:rsidP="003B0F01">
      <w:pPr>
        <w:pBdr>
          <w:bottom w:val="single" w:sz="4" w:space="1" w:color="auto"/>
        </w:pBdr>
        <w:tabs>
          <w:tab w:val="left" w:pos="3969"/>
        </w:tabs>
        <w:spacing w:after="0" w:line="240" w:lineRule="auto"/>
        <w:rPr>
          <w:rFonts w:cs="Arial"/>
          <w:b/>
          <w:color w:val="2E74B5" w:themeColor="accent1" w:themeShade="BF"/>
          <w:sz w:val="28"/>
          <w:szCs w:val="28"/>
        </w:rPr>
      </w:pPr>
      <w:r w:rsidRPr="00192B60">
        <w:rPr>
          <w:rFonts w:cs="Arial"/>
          <w:b/>
          <w:color w:val="2E74B5" w:themeColor="accent1" w:themeShade="BF"/>
          <w:sz w:val="28"/>
          <w:szCs w:val="28"/>
        </w:rPr>
        <w:lastRenderedPageBreak/>
        <w:t>SUMMARY OF PROCESS</w:t>
      </w:r>
    </w:p>
    <w:p w14:paraId="2B7BC866" w14:textId="77777777" w:rsidR="00192B60" w:rsidRDefault="00192B60" w:rsidP="003B0F01">
      <w:pPr>
        <w:tabs>
          <w:tab w:val="left" w:pos="3969"/>
        </w:tabs>
        <w:spacing w:after="0" w:line="240" w:lineRule="auto"/>
        <w:rPr>
          <w:rFonts w:asciiTheme="minorHAnsi" w:hAnsiTheme="minorHAnsi" w:cs="Arial"/>
          <w:sz w:val="24"/>
          <w:szCs w:val="24"/>
        </w:rPr>
      </w:pPr>
    </w:p>
    <w:p w14:paraId="23870C9C" w14:textId="0EFB849B" w:rsidR="00C75946" w:rsidRPr="00B71B9E" w:rsidRDefault="00C75946" w:rsidP="00C75946">
      <w:pPr>
        <w:pStyle w:val="Default"/>
        <w:rPr>
          <w:rFonts w:cs="Arial"/>
          <w:b/>
          <w:color w:val="auto"/>
          <w:sz w:val="22"/>
          <w:szCs w:val="22"/>
          <w:lang w:val="en-CA"/>
        </w:rPr>
      </w:pPr>
      <w:r w:rsidRPr="009C36DD">
        <w:rPr>
          <w:rFonts w:asciiTheme="minorHAnsi" w:eastAsia="Calibri" w:hAnsiTheme="minorHAnsi" w:cs="Arial"/>
          <w:lang w:eastAsia="zh-CN"/>
        </w:rPr>
        <w:t xml:space="preserve">During the </w:t>
      </w:r>
      <w:r>
        <w:rPr>
          <w:rFonts w:asciiTheme="minorHAnsi" w:eastAsia="Calibri" w:hAnsiTheme="minorHAnsi" w:cs="Arial"/>
          <w:lang w:eastAsia="zh-CN"/>
        </w:rPr>
        <w:t>2016-2017 academic year</w:t>
      </w:r>
      <w:r w:rsidRPr="009C36DD">
        <w:rPr>
          <w:rFonts w:asciiTheme="minorHAnsi" w:eastAsia="Calibri" w:hAnsiTheme="minorHAnsi" w:cs="Arial"/>
          <w:lang w:eastAsia="zh-CN"/>
        </w:rPr>
        <w:t xml:space="preserve">, </w:t>
      </w:r>
      <w:r>
        <w:rPr>
          <w:rFonts w:asciiTheme="minorHAnsi" w:eastAsia="Calibri" w:hAnsiTheme="minorHAnsi" w:cs="Arial"/>
          <w:lang w:eastAsia="zh-CN"/>
        </w:rPr>
        <w:t>the MA in Anthropology underwent a review.</w:t>
      </w:r>
      <w:r w:rsidRPr="009C36DD">
        <w:rPr>
          <w:rFonts w:asciiTheme="minorHAnsi" w:hAnsiTheme="minorHAnsi" w:cs="Arial"/>
        </w:rPr>
        <w:t xml:space="preserve"> Two arm’s-length external reviewers (</w:t>
      </w:r>
      <w:r>
        <w:rPr>
          <w:rFonts w:asciiTheme="minorHAnsi" w:hAnsiTheme="minorHAnsi" w:cs="Arial"/>
        </w:rPr>
        <w:t xml:space="preserve">Dr. </w:t>
      </w:r>
      <w:r w:rsidRPr="00B71B9E">
        <w:rPr>
          <w:rFonts w:asciiTheme="minorHAnsi" w:hAnsiTheme="minorHAnsi" w:cs="Arial"/>
          <w:color w:val="auto"/>
          <w:lang w:val="en-CA"/>
        </w:rPr>
        <w:t xml:space="preserve">Andre </w:t>
      </w:r>
      <w:proofErr w:type="spellStart"/>
      <w:r w:rsidRPr="00B71B9E">
        <w:rPr>
          <w:rFonts w:asciiTheme="minorHAnsi" w:hAnsiTheme="minorHAnsi" w:cs="Arial"/>
          <w:color w:val="auto"/>
          <w:lang w:val="en-CA"/>
        </w:rPr>
        <w:t>Costopoulos</w:t>
      </w:r>
      <w:proofErr w:type="spellEnd"/>
      <w:r w:rsidRPr="00B71B9E">
        <w:rPr>
          <w:rFonts w:asciiTheme="minorHAnsi" w:hAnsiTheme="minorHAnsi" w:cs="Arial"/>
          <w:color w:val="auto"/>
          <w:lang w:val="en-CA"/>
        </w:rPr>
        <w:t xml:space="preserve">, McGill University and </w:t>
      </w:r>
      <w:r>
        <w:rPr>
          <w:rFonts w:asciiTheme="minorHAnsi" w:hAnsiTheme="minorHAnsi" w:cs="Arial"/>
          <w:color w:val="auto"/>
          <w:lang w:val="en-CA"/>
        </w:rPr>
        <w:t xml:space="preserve">Dr. </w:t>
      </w:r>
      <w:r w:rsidRPr="00B71B9E">
        <w:rPr>
          <w:rFonts w:asciiTheme="minorHAnsi" w:hAnsiTheme="minorHAnsi" w:cs="Arial"/>
          <w:color w:val="auto"/>
          <w:lang w:val="en-CA"/>
        </w:rPr>
        <w:t>Gerald Schaus, Wilfrid Laurier University) and one internal</w:t>
      </w:r>
      <w:r w:rsidRPr="00B71B9E">
        <w:rPr>
          <w:rFonts w:asciiTheme="minorHAnsi" w:hAnsiTheme="minorHAnsi" w:cs="Arial"/>
        </w:rPr>
        <w:t xml:space="preserve"> member (</w:t>
      </w:r>
      <w:r w:rsidRPr="00AF3FA3">
        <w:rPr>
          <w:lang w:val="fr-FR"/>
        </w:rPr>
        <w:t>D</w:t>
      </w:r>
      <w:r>
        <w:rPr>
          <w:lang w:val="fr-FR"/>
        </w:rPr>
        <w:t>r. Feyzi Baban, Trent University</w:t>
      </w:r>
      <w:r w:rsidRPr="00B71B9E">
        <w:rPr>
          <w:rFonts w:asciiTheme="minorHAnsi" w:hAnsiTheme="minorHAnsi" w:cs="Arial"/>
        </w:rPr>
        <w:t xml:space="preserve">) were invited to review the self-study documentation and then conducted a site visit to the university on </w:t>
      </w:r>
      <w:r>
        <w:rPr>
          <w:rFonts w:asciiTheme="minorHAnsi" w:hAnsiTheme="minorHAnsi" w:cs="Arial"/>
        </w:rPr>
        <w:t>February 8</w:t>
      </w:r>
      <w:r w:rsidRPr="00B71B9E">
        <w:rPr>
          <w:rFonts w:asciiTheme="minorHAnsi" w:hAnsiTheme="minorHAnsi" w:cs="Arial"/>
          <w:vertAlign w:val="superscript"/>
        </w:rPr>
        <w:t>th</w:t>
      </w:r>
      <w:r>
        <w:rPr>
          <w:rFonts w:asciiTheme="minorHAnsi" w:hAnsiTheme="minorHAnsi" w:cs="Arial"/>
        </w:rPr>
        <w:t xml:space="preserve"> and 9</w:t>
      </w:r>
      <w:r w:rsidRPr="00B71B9E">
        <w:rPr>
          <w:rFonts w:asciiTheme="minorHAnsi" w:hAnsiTheme="minorHAnsi" w:cs="Arial"/>
          <w:vertAlign w:val="superscript"/>
        </w:rPr>
        <w:t>th</w:t>
      </w:r>
      <w:r>
        <w:rPr>
          <w:rFonts w:asciiTheme="minorHAnsi" w:hAnsiTheme="minorHAnsi" w:cs="Arial"/>
        </w:rPr>
        <w:t>, 2016</w:t>
      </w:r>
      <w:r w:rsidRPr="00B71B9E">
        <w:rPr>
          <w:rFonts w:asciiTheme="minorHAnsi" w:hAnsiTheme="minorHAnsi" w:cs="Arial"/>
        </w:rPr>
        <w:t>.</w:t>
      </w:r>
    </w:p>
    <w:p w14:paraId="638D450F" w14:textId="77777777" w:rsidR="00C75946" w:rsidRDefault="00C75946" w:rsidP="003B0F01">
      <w:pPr>
        <w:tabs>
          <w:tab w:val="left" w:pos="3969"/>
        </w:tabs>
        <w:spacing w:after="0" w:line="240" w:lineRule="auto"/>
        <w:rPr>
          <w:rFonts w:asciiTheme="minorHAnsi" w:hAnsiTheme="minorHAnsi" w:cs="Arial"/>
          <w:sz w:val="24"/>
          <w:szCs w:val="24"/>
        </w:rPr>
      </w:pPr>
    </w:p>
    <w:p w14:paraId="621AF02B" w14:textId="77777777" w:rsidR="00C75946" w:rsidRDefault="000D6731" w:rsidP="003B0F0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 xml:space="preserve">This Final Assessment Report (FAR), in accordance with Trent University’s Institutional Quality Assurance Policy (IQAP), provides a synthesis of the cyclical review of the undergraduate degree programs. The report considers four evaluation documents: the </w:t>
      </w:r>
      <w:r w:rsidRPr="00FE5937">
        <w:rPr>
          <w:rFonts w:asciiTheme="minorHAnsi" w:hAnsiTheme="minorHAnsi" w:cs="Arial"/>
          <w:sz w:val="24"/>
          <w:szCs w:val="24"/>
          <w:u w:val="single"/>
        </w:rPr>
        <w:t>Program’s Self-Study</w:t>
      </w:r>
      <w:r w:rsidRPr="00FE5937">
        <w:rPr>
          <w:rFonts w:asciiTheme="minorHAnsi" w:hAnsiTheme="minorHAnsi" w:cs="Arial"/>
          <w:sz w:val="24"/>
          <w:szCs w:val="24"/>
        </w:rPr>
        <w:t xml:space="preserve">, the </w:t>
      </w:r>
      <w:r w:rsidRPr="00FE5937">
        <w:rPr>
          <w:rFonts w:asciiTheme="minorHAnsi" w:hAnsiTheme="minorHAnsi" w:cs="Arial"/>
          <w:sz w:val="24"/>
          <w:szCs w:val="24"/>
          <w:u w:val="single"/>
        </w:rPr>
        <w:t>External Reviewers’ Report</w:t>
      </w:r>
      <w:r w:rsidRPr="00FE5937">
        <w:rPr>
          <w:rFonts w:asciiTheme="minorHAnsi" w:hAnsiTheme="minorHAnsi" w:cs="Arial"/>
          <w:sz w:val="24"/>
          <w:szCs w:val="24"/>
        </w:rPr>
        <w:t xml:space="preserve">, the </w:t>
      </w:r>
      <w:r w:rsidRPr="00FE5937">
        <w:rPr>
          <w:rFonts w:asciiTheme="minorHAnsi" w:hAnsiTheme="minorHAnsi" w:cs="Arial"/>
          <w:sz w:val="24"/>
          <w:szCs w:val="24"/>
          <w:u w:val="single"/>
        </w:rPr>
        <w:t>Program Response</w:t>
      </w:r>
      <w:r w:rsidRPr="00FE5937">
        <w:rPr>
          <w:rFonts w:asciiTheme="minorHAnsi" w:hAnsiTheme="minorHAnsi" w:cs="Arial"/>
          <w:sz w:val="24"/>
          <w:szCs w:val="24"/>
        </w:rPr>
        <w:t xml:space="preserve">, and the </w:t>
      </w:r>
      <w:r w:rsidRPr="00FE5937">
        <w:rPr>
          <w:rFonts w:asciiTheme="minorHAnsi" w:hAnsiTheme="minorHAnsi" w:cs="Arial"/>
          <w:sz w:val="24"/>
          <w:szCs w:val="24"/>
          <w:u w:val="single"/>
        </w:rPr>
        <w:t>Decanal Response</w:t>
      </w:r>
      <w:r w:rsidRPr="00FE5937">
        <w:rPr>
          <w:rFonts w:asciiTheme="minorHAnsi" w:hAnsiTheme="minorHAnsi" w:cs="Arial"/>
          <w:sz w:val="24"/>
          <w:szCs w:val="24"/>
        </w:rPr>
        <w:t xml:space="preserve">. </w:t>
      </w:r>
    </w:p>
    <w:p w14:paraId="4C67A3B2" w14:textId="77777777" w:rsidR="00C75946" w:rsidRDefault="00C75946" w:rsidP="003B0F01">
      <w:pPr>
        <w:tabs>
          <w:tab w:val="left" w:pos="3969"/>
        </w:tabs>
        <w:spacing w:after="0" w:line="240" w:lineRule="auto"/>
        <w:rPr>
          <w:rFonts w:asciiTheme="minorHAnsi" w:hAnsiTheme="minorHAnsi" w:cs="Arial"/>
          <w:sz w:val="24"/>
          <w:szCs w:val="24"/>
        </w:rPr>
      </w:pPr>
    </w:p>
    <w:p w14:paraId="469FA3A4" w14:textId="77777777" w:rsidR="00FE3F80" w:rsidRDefault="000D6731" w:rsidP="003B0F0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 xml:space="preserve">A summary of the review process is as follows: the academic unit(s) </w:t>
      </w:r>
      <w:r w:rsidR="00C75946">
        <w:rPr>
          <w:rFonts w:asciiTheme="minorHAnsi" w:hAnsiTheme="minorHAnsi" w:cs="Arial"/>
          <w:sz w:val="24"/>
          <w:szCs w:val="24"/>
        </w:rPr>
        <w:t>completed</w:t>
      </w:r>
      <w:r w:rsidRPr="00FE5937">
        <w:rPr>
          <w:rFonts w:asciiTheme="minorHAnsi" w:hAnsiTheme="minorHAnsi" w:cs="Arial"/>
          <w:sz w:val="24"/>
          <w:szCs w:val="24"/>
        </w:rPr>
        <w:t xml:space="preserve"> a self-study which addresse</w:t>
      </w:r>
      <w:r w:rsidR="00C75946">
        <w:rPr>
          <w:rFonts w:asciiTheme="minorHAnsi" w:hAnsiTheme="minorHAnsi" w:cs="Arial"/>
          <w:sz w:val="24"/>
          <w:szCs w:val="24"/>
        </w:rPr>
        <w:t>d</w:t>
      </w:r>
      <w:r w:rsidRPr="00FE5937">
        <w:rPr>
          <w:rFonts w:asciiTheme="minorHAnsi" w:hAnsiTheme="minorHAnsi" w:cs="Arial"/>
          <w:sz w:val="24"/>
          <w:szCs w:val="24"/>
        </w:rPr>
        <w:t xml:space="preserve"> all components of the evaluation criteria as outlined in Trent’s IQAP. Appendices </w:t>
      </w:r>
      <w:r w:rsidR="00C75946">
        <w:rPr>
          <w:rFonts w:asciiTheme="minorHAnsi" w:hAnsiTheme="minorHAnsi" w:cs="Arial"/>
          <w:sz w:val="24"/>
          <w:szCs w:val="24"/>
        </w:rPr>
        <w:t>included: Course Syllabi, Curriculum Vitae, Learning Outcomes, University Calendar Copy, University Degree Requirements, and Enrolment, Retention &amp; Student data tables</w:t>
      </w:r>
      <w:r w:rsidRPr="00FE5937">
        <w:rPr>
          <w:rFonts w:asciiTheme="minorHAnsi" w:hAnsiTheme="minorHAnsi" w:cs="Arial"/>
          <w:sz w:val="24"/>
          <w:szCs w:val="24"/>
        </w:rPr>
        <w:t xml:space="preserve">. Qualified external reviewers </w:t>
      </w:r>
      <w:r w:rsidR="00B02C95">
        <w:rPr>
          <w:rFonts w:asciiTheme="minorHAnsi" w:hAnsiTheme="minorHAnsi" w:cs="Arial"/>
          <w:sz w:val="24"/>
          <w:szCs w:val="24"/>
        </w:rPr>
        <w:t>were</w:t>
      </w:r>
      <w:r w:rsidRPr="00FE5937">
        <w:rPr>
          <w:rFonts w:asciiTheme="minorHAnsi" w:hAnsiTheme="minorHAnsi" w:cs="Arial"/>
          <w:sz w:val="24"/>
          <w:szCs w:val="24"/>
        </w:rPr>
        <w:t xml:space="preserve"> invited to conduct a review of the </w:t>
      </w:r>
      <w:r w:rsidR="00B02C95">
        <w:rPr>
          <w:rFonts w:asciiTheme="minorHAnsi" w:hAnsiTheme="minorHAnsi" w:cs="Arial"/>
          <w:sz w:val="24"/>
          <w:szCs w:val="24"/>
        </w:rPr>
        <w:t>p</w:t>
      </w:r>
      <w:r w:rsidRPr="00FE5937">
        <w:rPr>
          <w:rFonts w:asciiTheme="minorHAnsi" w:hAnsiTheme="minorHAnsi" w:cs="Arial"/>
          <w:sz w:val="24"/>
          <w:szCs w:val="24"/>
        </w:rPr>
        <w:t>rogram which involve</w:t>
      </w:r>
      <w:r w:rsidR="00B02C95">
        <w:rPr>
          <w:rFonts w:asciiTheme="minorHAnsi" w:hAnsiTheme="minorHAnsi" w:cs="Arial"/>
          <w:sz w:val="24"/>
          <w:szCs w:val="24"/>
        </w:rPr>
        <w:t>d</w:t>
      </w:r>
      <w:r w:rsidRPr="00FE5937">
        <w:rPr>
          <w:rFonts w:asciiTheme="minorHAnsi" w:hAnsiTheme="minorHAnsi" w:cs="Arial"/>
          <w:sz w:val="24"/>
          <w:szCs w:val="24"/>
        </w:rPr>
        <w:t xml:space="preserve"> a review of all relevant documentation </w:t>
      </w:r>
      <w:r w:rsidR="00B02C95">
        <w:rPr>
          <w:rFonts w:asciiTheme="minorHAnsi" w:hAnsiTheme="minorHAnsi" w:cs="Arial"/>
          <w:sz w:val="24"/>
          <w:szCs w:val="24"/>
        </w:rPr>
        <w:t>(self-study, appendices, IQAP) in advance of the site visit. A two-day site visit took place where reviewers met</w:t>
      </w:r>
      <w:r w:rsidRPr="00FE5937">
        <w:rPr>
          <w:rFonts w:asciiTheme="minorHAnsi" w:hAnsiTheme="minorHAnsi" w:cs="Arial"/>
          <w:sz w:val="24"/>
          <w:szCs w:val="24"/>
        </w:rPr>
        <w:t xml:space="preserve"> with </w:t>
      </w:r>
      <w:r w:rsidR="00B02C95">
        <w:rPr>
          <w:rFonts w:asciiTheme="minorHAnsi" w:hAnsiTheme="minorHAnsi" w:cs="Arial"/>
          <w:sz w:val="24"/>
          <w:szCs w:val="24"/>
        </w:rPr>
        <w:t>senior administration, faculty and students.</w:t>
      </w:r>
      <w:r w:rsidRPr="00FE5937">
        <w:rPr>
          <w:rFonts w:asciiTheme="minorHAnsi" w:hAnsiTheme="minorHAnsi" w:cs="Arial"/>
          <w:sz w:val="24"/>
          <w:szCs w:val="24"/>
        </w:rPr>
        <w:t xml:space="preserve"> </w:t>
      </w:r>
    </w:p>
    <w:p w14:paraId="746E6D90" w14:textId="77777777" w:rsidR="00FE3F80" w:rsidRDefault="00FE3F80" w:rsidP="003B0F01">
      <w:pPr>
        <w:tabs>
          <w:tab w:val="left" w:pos="3969"/>
        </w:tabs>
        <w:spacing w:after="0" w:line="240" w:lineRule="auto"/>
        <w:rPr>
          <w:rFonts w:asciiTheme="minorHAnsi" w:hAnsiTheme="minorHAnsi" w:cs="Arial"/>
          <w:sz w:val="24"/>
          <w:szCs w:val="24"/>
        </w:rPr>
      </w:pPr>
    </w:p>
    <w:p w14:paraId="18A0F182" w14:textId="01EB5F60" w:rsidR="00AC32FC" w:rsidRPr="00FE5937" w:rsidRDefault="000D6731" w:rsidP="003B0F0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 xml:space="preserve">Once the external reviewers’ report </w:t>
      </w:r>
      <w:r w:rsidR="00FE3F80">
        <w:rPr>
          <w:rFonts w:asciiTheme="minorHAnsi" w:hAnsiTheme="minorHAnsi" w:cs="Arial"/>
          <w:sz w:val="24"/>
          <w:szCs w:val="24"/>
        </w:rPr>
        <w:t>was</w:t>
      </w:r>
      <w:r w:rsidRPr="00FE5937">
        <w:rPr>
          <w:rFonts w:asciiTheme="minorHAnsi" w:hAnsiTheme="minorHAnsi" w:cs="Arial"/>
          <w:sz w:val="24"/>
          <w:szCs w:val="24"/>
        </w:rPr>
        <w:t xml:space="preserve"> received both the p</w:t>
      </w:r>
      <w:r w:rsidR="00FE3F80">
        <w:rPr>
          <w:rFonts w:asciiTheme="minorHAnsi" w:hAnsiTheme="minorHAnsi" w:cs="Arial"/>
          <w:sz w:val="24"/>
          <w:szCs w:val="24"/>
        </w:rPr>
        <w:t>rogram and dean provided responses</w:t>
      </w:r>
      <w:r w:rsidRPr="00FE5937">
        <w:rPr>
          <w:rFonts w:asciiTheme="minorHAnsi" w:hAnsiTheme="minorHAnsi" w:cs="Arial"/>
          <w:sz w:val="24"/>
          <w:szCs w:val="24"/>
        </w:rPr>
        <w:t xml:space="preserve"> to the report.</w:t>
      </w:r>
      <w:r w:rsidR="00FE3F80">
        <w:rPr>
          <w:rFonts w:asciiTheme="minorHAnsi" w:hAnsiTheme="minorHAnsi" w:cs="Arial"/>
          <w:sz w:val="24"/>
          <w:szCs w:val="24"/>
        </w:rPr>
        <w:t xml:space="preserve"> </w:t>
      </w:r>
      <w:r w:rsidRPr="00FE5937">
        <w:rPr>
          <w:rFonts w:asciiTheme="minorHAnsi" w:hAnsiTheme="minorHAnsi" w:cs="Arial"/>
          <w:sz w:val="24"/>
          <w:szCs w:val="24"/>
        </w:rPr>
        <w:t xml:space="preserve">The </w:t>
      </w:r>
      <w:r w:rsidR="009E7583" w:rsidRPr="00FE5937">
        <w:rPr>
          <w:rFonts w:asciiTheme="minorHAnsi" w:hAnsiTheme="minorHAnsi" w:cs="Arial"/>
          <w:sz w:val="24"/>
          <w:szCs w:val="24"/>
        </w:rPr>
        <w:t>Cyclical P</w:t>
      </w:r>
      <w:r w:rsidRPr="00FE5937">
        <w:rPr>
          <w:rFonts w:asciiTheme="minorHAnsi" w:hAnsiTheme="minorHAnsi" w:cs="Arial"/>
          <w:sz w:val="24"/>
          <w:szCs w:val="24"/>
        </w:rPr>
        <w:t xml:space="preserve">rogram </w:t>
      </w:r>
      <w:r w:rsidR="009E7583" w:rsidRPr="00FE5937">
        <w:rPr>
          <w:rFonts w:asciiTheme="minorHAnsi" w:hAnsiTheme="minorHAnsi" w:cs="Arial"/>
          <w:sz w:val="24"/>
          <w:szCs w:val="24"/>
        </w:rPr>
        <w:t xml:space="preserve">Review Committee (CPRC) </w:t>
      </w:r>
      <w:r w:rsidRPr="00FE5937">
        <w:rPr>
          <w:rFonts w:asciiTheme="minorHAnsi" w:hAnsiTheme="minorHAnsi" w:cs="Arial"/>
          <w:sz w:val="24"/>
          <w:szCs w:val="24"/>
        </w:rPr>
        <w:t>review</w:t>
      </w:r>
      <w:r w:rsidR="00FE3F80">
        <w:rPr>
          <w:rFonts w:asciiTheme="minorHAnsi" w:hAnsiTheme="minorHAnsi" w:cs="Arial"/>
          <w:sz w:val="24"/>
          <w:szCs w:val="24"/>
        </w:rPr>
        <w:t>ed</w:t>
      </w:r>
      <w:r w:rsidRPr="00FE5937">
        <w:rPr>
          <w:rFonts w:asciiTheme="minorHAnsi" w:hAnsiTheme="minorHAnsi" w:cs="Arial"/>
          <w:sz w:val="24"/>
          <w:szCs w:val="24"/>
        </w:rPr>
        <w:t xml:space="preserve"> and assesse</w:t>
      </w:r>
      <w:r w:rsidR="00FE3F80">
        <w:rPr>
          <w:rFonts w:asciiTheme="minorHAnsi" w:hAnsiTheme="minorHAnsi" w:cs="Arial"/>
          <w:sz w:val="24"/>
          <w:szCs w:val="24"/>
        </w:rPr>
        <w:t>d</w:t>
      </w:r>
      <w:r w:rsidRPr="00FE5937">
        <w:rPr>
          <w:rFonts w:asciiTheme="minorHAnsi" w:hAnsiTheme="minorHAnsi" w:cs="Arial"/>
          <w:sz w:val="24"/>
          <w:szCs w:val="24"/>
        </w:rPr>
        <w:t xml:space="preserve"> the quality of the degree programs based on the four review documents and reports on significant program strengths, opportunities for improvement and enhancement,</w:t>
      </w:r>
      <w:r w:rsidR="00AC32FC" w:rsidRPr="00FE5937">
        <w:rPr>
          <w:rFonts w:asciiTheme="minorHAnsi" w:hAnsiTheme="minorHAnsi" w:cs="Arial"/>
          <w:sz w:val="24"/>
          <w:szCs w:val="24"/>
        </w:rPr>
        <w:t xml:space="preserve"> and</w:t>
      </w:r>
      <w:r w:rsidRPr="00FE5937">
        <w:rPr>
          <w:rFonts w:asciiTheme="minorHAnsi" w:hAnsiTheme="minorHAnsi" w:cs="Arial"/>
          <w:sz w:val="24"/>
          <w:szCs w:val="24"/>
        </w:rPr>
        <w:t xml:space="preserve"> the implementation of recommendations</w:t>
      </w:r>
      <w:r w:rsidR="00AC32FC" w:rsidRPr="00FE5937">
        <w:rPr>
          <w:rFonts w:asciiTheme="minorHAnsi" w:hAnsiTheme="minorHAnsi" w:cs="Arial"/>
          <w:sz w:val="24"/>
          <w:szCs w:val="24"/>
        </w:rPr>
        <w:t>.</w:t>
      </w:r>
    </w:p>
    <w:p w14:paraId="715DB8A1" w14:textId="77777777" w:rsidR="000D6731" w:rsidRPr="009C36DD" w:rsidRDefault="00AC32FC" w:rsidP="003B0F01">
      <w:pPr>
        <w:tabs>
          <w:tab w:val="left" w:pos="3969"/>
        </w:tabs>
        <w:spacing w:after="0" w:line="240" w:lineRule="auto"/>
        <w:rPr>
          <w:rFonts w:asciiTheme="minorHAnsi" w:hAnsiTheme="minorHAnsi" w:cs="Arial"/>
          <w:i/>
          <w:sz w:val="24"/>
          <w:szCs w:val="24"/>
        </w:rPr>
      </w:pPr>
      <w:r w:rsidRPr="009C36DD">
        <w:rPr>
          <w:rFonts w:asciiTheme="minorHAnsi" w:hAnsiTheme="minorHAnsi" w:cs="Arial"/>
          <w:i/>
          <w:sz w:val="24"/>
          <w:szCs w:val="24"/>
        </w:rPr>
        <w:t xml:space="preserve"> </w:t>
      </w:r>
    </w:p>
    <w:p w14:paraId="3380DF5E" w14:textId="69D9042B" w:rsidR="000D6731" w:rsidRPr="00FE5937" w:rsidRDefault="000D6731" w:rsidP="003B0F0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The Implementation Plan identifie</w:t>
      </w:r>
      <w:r w:rsidR="00FE3F80">
        <w:rPr>
          <w:rFonts w:asciiTheme="minorHAnsi" w:hAnsiTheme="minorHAnsi" w:cs="Arial"/>
          <w:sz w:val="24"/>
          <w:szCs w:val="24"/>
        </w:rPr>
        <w:t>s</w:t>
      </w:r>
      <w:r w:rsidRPr="00FE5937">
        <w:rPr>
          <w:rFonts w:asciiTheme="minorHAnsi" w:hAnsiTheme="minorHAnsi" w:cs="Arial"/>
          <w:sz w:val="24"/>
          <w:szCs w:val="24"/>
        </w:rPr>
        <w:t xml:space="preserve"> those recommendations selected for implementation, and specifies: proposed follow-up, who is responsible for leading the follow-up, and the </w:t>
      </w:r>
      <w:r w:rsidR="00D648E1">
        <w:rPr>
          <w:rFonts w:asciiTheme="minorHAnsi" w:hAnsiTheme="minorHAnsi" w:cs="Arial"/>
          <w:sz w:val="24"/>
          <w:szCs w:val="24"/>
        </w:rPr>
        <w:t xml:space="preserve">specific </w:t>
      </w:r>
      <w:r w:rsidRPr="00FE5937">
        <w:rPr>
          <w:rFonts w:asciiTheme="minorHAnsi" w:hAnsiTheme="minorHAnsi" w:cs="Arial"/>
          <w:sz w:val="24"/>
          <w:szCs w:val="24"/>
        </w:rPr>
        <w:t>timeline for addressing the recommendation</w:t>
      </w:r>
      <w:r w:rsidR="00D648E1">
        <w:rPr>
          <w:rFonts w:asciiTheme="minorHAnsi" w:hAnsiTheme="minorHAnsi" w:cs="Arial"/>
          <w:sz w:val="24"/>
          <w:szCs w:val="24"/>
        </w:rPr>
        <w:t>, if applicable. Academic units, in consultation with the respective Dean(s), will submit an Implementation Report in response to the recommendat</w:t>
      </w:r>
      <w:r w:rsidR="00FE3F80">
        <w:rPr>
          <w:rFonts w:asciiTheme="minorHAnsi" w:hAnsiTheme="minorHAnsi" w:cs="Arial"/>
          <w:sz w:val="24"/>
          <w:szCs w:val="24"/>
        </w:rPr>
        <w:t>ions identified for follow-up. The Report is due February 1, 2017.</w:t>
      </w:r>
    </w:p>
    <w:p w14:paraId="17C3032F" w14:textId="2CAB4809" w:rsidR="004B38AE" w:rsidRDefault="004B38AE" w:rsidP="003B0F01">
      <w:pPr>
        <w:tabs>
          <w:tab w:val="left" w:pos="3969"/>
        </w:tabs>
        <w:spacing w:after="0" w:line="240" w:lineRule="auto"/>
        <w:rPr>
          <w:rFonts w:asciiTheme="minorHAnsi" w:hAnsiTheme="minorHAnsi" w:cs="Arial"/>
          <w:i/>
          <w:sz w:val="24"/>
          <w:szCs w:val="24"/>
        </w:rPr>
      </w:pPr>
    </w:p>
    <w:p w14:paraId="7363E469" w14:textId="77777777" w:rsidR="0008075D" w:rsidRPr="00192B60" w:rsidRDefault="0008075D" w:rsidP="003B0F01">
      <w:pPr>
        <w:pBdr>
          <w:bottom w:val="single" w:sz="2" w:space="1" w:color="auto"/>
        </w:pBdr>
        <w:spacing w:after="0" w:line="240" w:lineRule="auto"/>
        <w:rPr>
          <w:rFonts w:asciiTheme="minorHAnsi" w:hAnsiTheme="minorHAnsi" w:cs="Arial"/>
          <w:b/>
          <w:color w:val="2E74B5" w:themeColor="accent1" w:themeShade="BF"/>
          <w:sz w:val="28"/>
          <w:szCs w:val="28"/>
        </w:rPr>
      </w:pPr>
      <w:r w:rsidRPr="00192B60">
        <w:rPr>
          <w:rFonts w:asciiTheme="minorHAnsi" w:hAnsiTheme="minorHAnsi" w:cs="Arial"/>
          <w:b/>
          <w:color w:val="2E74B5" w:themeColor="accent1" w:themeShade="BF"/>
          <w:sz w:val="28"/>
          <w:szCs w:val="28"/>
        </w:rPr>
        <w:t>SIGNIFICANT PROGRAM STRENGTHS</w:t>
      </w:r>
    </w:p>
    <w:p w14:paraId="227BA961" w14:textId="77777777" w:rsidR="002035DB" w:rsidRDefault="002035DB" w:rsidP="003B0F01">
      <w:pPr>
        <w:spacing w:after="0" w:line="240" w:lineRule="auto"/>
        <w:rPr>
          <w:rFonts w:asciiTheme="minorHAnsi" w:hAnsiTheme="minorHAnsi" w:cs="Arial"/>
          <w:color w:val="000000"/>
          <w:sz w:val="24"/>
          <w:szCs w:val="24"/>
        </w:rPr>
      </w:pPr>
    </w:p>
    <w:p w14:paraId="440C58F5" w14:textId="45E370BA" w:rsidR="00EA1495" w:rsidRPr="009B58EB" w:rsidRDefault="00EA1495" w:rsidP="003B0F01">
      <w:pPr>
        <w:pStyle w:val="ListParagraph"/>
        <w:numPr>
          <w:ilvl w:val="0"/>
          <w:numId w:val="1"/>
        </w:numPr>
        <w:spacing w:after="0" w:line="240" w:lineRule="auto"/>
        <w:ind w:left="284" w:hanging="284"/>
        <w:rPr>
          <w:rFonts w:asciiTheme="minorHAnsi" w:hAnsiTheme="minorHAnsi" w:cs="Arial"/>
          <w:color w:val="000000"/>
          <w:sz w:val="24"/>
          <w:szCs w:val="24"/>
        </w:rPr>
      </w:pPr>
      <w:r w:rsidRPr="009B58EB">
        <w:rPr>
          <w:rFonts w:asciiTheme="minorHAnsi" w:hAnsiTheme="minorHAnsi" w:cs="Arial"/>
          <w:color w:val="000000"/>
          <w:sz w:val="24"/>
          <w:szCs w:val="24"/>
        </w:rPr>
        <w:t xml:space="preserve">Most notably the reviewers </w:t>
      </w:r>
      <w:r w:rsidR="00E148E2" w:rsidRPr="009B58EB">
        <w:rPr>
          <w:rFonts w:asciiTheme="minorHAnsi" w:hAnsiTheme="minorHAnsi" w:cs="Arial"/>
          <w:color w:val="000000"/>
          <w:sz w:val="24"/>
          <w:szCs w:val="24"/>
        </w:rPr>
        <w:t>remarked that this Program</w:t>
      </w:r>
      <w:r w:rsidR="007A248C" w:rsidRPr="009B58EB">
        <w:rPr>
          <w:rFonts w:asciiTheme="minorHAnsi" w:hAnsiTheme="minorHAnsi" w:cs="Arial"/>
          <w:color w:val="000000"/>
          <w:sz w:val="24"/>
          <w:szCs w:val="24"/>
        </w:rPr>
        <w:t xml:space="preserve"> ‘</w:t>
      </w:r>
      <w:r w:rsidR="00802AA6">
        <w:rPr>
          <w:rFonts w:asciiTheme="minorHAnsi" w:hAnsiTheme="minorHAnsi" w:cs="Arial"/>
          <w:color w:val="000000"/>
          <w:sz w:val="24"/>
          <w:szCs w:val="24"/>
        </w:rPr>
        <w:t xml:space="preserve">is a </w:t>
      </w:r>
      <w:r w:rsidR="00C40CC1">
        <w:rPr>
          <w:rFonts w:asciiTheme="minorHAnsi" w:hAnsiTheme="minorHAnsi" w:cs="Arial"/>
          <w:color w:val="000000"/>
          <w:sz w:val="24"/>
          <w:szCs w:val="24"/>
        </w:rPr>
        <w:t>high-quality</w:t>
      </w:r>
      <w:r w:rsidR="00802AA6">
        <w:rPr>
          <w:rFonts w:asciiTheme="minorHAnsi" w:hAnsiTheme="minorHAnsi" w:cs="Arial"/>
          <w:color w:val="000000"/>
          <w:sz w:val="24"/>
          <w:szCs w:val="24"/>
        </w:rPr>
        <w:t xml:space="preserve"> graduate program that brings together high performing Faculty and benefits its Students, University and the Community’. </w:t>
      </w:r>
    </w:p>
    <w:p w14:paraId="47A66705" w14:textId="77777777" w:rsidR="000F2167" w:rsidRDefault="000F2167" w:rsidP="003B0F01">
      <w:pPr>
        <w:spacing w:after="0" w:line="240" w:lineRule="auto"/>
        <w:rPr>
          <w:rFonts w:asciiTheme="minorHAnsi" w:hAnsiTheme="minorHAnsi" w:cs="Arial"/>
          <w:color w:val="000000"/>
          <w:sz w:val="24"/>
          <w:szCs w:val="24"/>
        </w:rPr>
      </w:pPr>
    </w:p>
    <w:p w14:paraId="7AB3105E" w14:textId="0C779EAF" w:rsidR="00EA1495" w:rsidRPr="003829B1" w:rsidRDefault="00802AA6" w:rsidP="003B0F01">
      <w:pPr>
        <w:pStyle w:val="ListParagraph"/>
        <w:numPr>
          <w:ilvl w:val="0"/>
          <w:numId w:val="1"/>
        </w:numPr>
        <w:spacing w:after="0" w:line="240" w:lineRule="auto"/>
        <w:ind w:left="284" w:hanging="284"/>
        <w:rPr>
          <w:rFonts w:asciiTheme="minorHAnsi" w:hAnsiTheme="minorHAnsi" w:cs="Arial"/>
          <w:color w:val="000000"/>
          <w:sz w:val="24"/>
          <w:szCs w:val="24"/>
        </w:rPr>
      </w:pPr>
      <w:r w:rsidRPr="003829B1">
        <w:rPr>
          <w:rFonts w:asciiTheme="minorHAnsi" w:hAnsiTheme="minorHAnsi" w:cs="Arial"/>
          <w:color w:val="000000"/>
          <w:sz w:val="24"/>
          <w:szCs w:val="24"/>
        </w:rPr>
        <w:t xml:space="preserve">It was noted by the Reviewers that the Program is ‘very well aligned with the overall vision and mission of Trent University’. They felt that this Program plays a leading role in </w:t>
      </w:r>
      <w:r w:rsidR="003829B1" w:rsidRPr="003829B1">
        <w:rPr>
          <w:rFonts w:asciiTheme="minorHAnsi" w:hAnsiTheme="minorHAnsi" w:cs="Arial"/>
          <w:color w:val="000000"/>
          <w:sz w:val="24"/>
          <w:szCs w:val="24"/>
        </w:rPr>
        <w:t>‘</w:t>
      </w:r>
      <w:r w:rsidRPr="003829B1">
        <w:rPr>
          <w:rFonts w:asciiTheme="minorHAnsi" w:hAnsiTheme="minorHAnsi" w:cs="Arial"/>
          <w:color w:val="000000"/>
          <w:sz w:val="24"/>
          <w:szCs w:val="24"/>
        </w:rPr>
        <w:t xml:space="preserve">fostering an environment where Indigenous knowledges are </w:t>
      </w:r>
      <w:r w:rsidR="00500DE2" w:rsidRPr="003829B1">
        <w:rPr>
          <w:rFonts w:asciiTheme="minorHAnsi" w:hAnsiTheme="minorHAnsi" w:cs="Arial"/>
          <w:color w:val="000000"/>
          <w:sz w:val="24"/>
          <w:szCs w:val="24"/>
        </w:rPr>
        <w:t>respected and recognized.</w:t>
      </w:r>
      <w:r w:rsidR="003829B1" w:rsidRPr="003829B1">
        <w:rPr>
          <w:rFonts w:asciiTheme="minorHAnsi" w:hAnsiTheme="minorHAnsi" w:cs="Arial"/>
          <w:color w:val="000000"/>
          <w:sz w:val="24"/>
          <w:szCs w:val="24"/>
        </w:rPr>
        <w:t>’</w:t>
      </w:r>
      <w:r w:rsidR="00500DE2" w:rsidRPr="003829B1">
        <w:rPr>
          <w:rFonts w:asciiTheme="minorHAnsi" w:hAnsiTheme="minorHAnsi" w:cs="Arial"/>
          <w:color w:val="000000"/>
          <w:sz w:val="24"/>
          <w:szCs w:val="24"/>
        </w:rPr>
        <w:t xml:space="preserve"> </w:t>
      </w:r>
    </w:p>
    <w:p w14:paraId="04F172B3" w14:textId="6F022686" w:rsidR="00500DE2" w:rsidRPr="003829B1" w:rsidRDefault="00500DE2" w:rsidP="003B0F01">
      <w:pPr>
        <w:spacing w:after="0" w:line="240" w:lineRule="auto"/>
        <w:rPr>
          <w:rFonts w:asciiTheme="minorHAnsi" w:hAnsiTheme="minorHAnsi" w:cs="Arial"/>
          <w:color w:val="000000"/>
          <w:sz w:val="24"/>
          <w:szCs w:val="24"/>
        </w:rPr>
      </w:pPr>
    </w:p>
    <w:p w14:paraId="2F866968" w14:textId="48E01A8E" w:rsidR="005A1278" w:rsidRPr="003829B1" w:rsidRDefault="00500DE2" w:rsidP="003B0F01">
      <w:pPr>
        <w:pStyle w:val="ListParagraph"/>
        <w:numPr>
          <w:ilvl w:val="0"/>
          <w:numId w:val="13"/>
        </w:numPr>
        <w:spacing w:after="0" w:line="240" w:lineRule="auto"/>
        <w:ind w:left="360"/>
        <w:rPr>
          <w:rFonts w:asciiTheme="minorHAnsi" w:hAnsiTheme="minorHAnsi" w:cs="Arial"/>
          <w:color w:val="000000"/>
          <w:sz w:val="24"/>
          <w:szCs w:val="24"/>
        </w:rPr>
      </w:pPr>
      <w:r w:rsidRPr="003829B1">
        <w:rPr>
          <w:rFonts w:asciiTheme="minorHAnsi" w:hAnsiTheme="minorHAnsi" w:cs="Arial"/>
          <w:color w:val="000000"/>
          <w:sz w:val="24"/>
          <w:szCs w:val="24"/>
        </w:rPr>
        <w:t xml:space="preserve">It was also noted that ‘the high quality of research output of the Faculty involved shows a definite commitment to excellence. The fact that Both Faculty and graduate students involved in the </w:t>
      </w:r>
      <w:r w:rsidRPr="003829B1">
        <w:rPr>
          <w:rFonts w:asciiTheme="minorHAnsi" w:hAnsiTheme="minorHAnsi" w:cs="Arial"/>
          <w:color w:val="000000"/>
          <w:sz w:val="24"/>
          <w:szCs w:val="24"/>
        </w:rPr>
        <w:lastRenderedPageBreak/>
        <w:t>program carry out research and applied work locally and internationally is in line with the University’s goals’.</w:t>
      </w:r>
    </w:p>
    <w:p w14:paraId="58678470" w14:textId="77777777" w:rsidR="00500DE2" w:rsidRDefault="00500DE2" w:rsidP="003B0F01">
      <w:pPr>
        <w:pStyle w:val="ListParagraph"/>
        <w:spacing w:after="0" w:line="240" w:lineRule="auto"/>
        <w:ind w:left="360"/>
        <w:rPr>
          <w:rFonts w:asciiTheme="minorHAnsi" w:hAnsiTheme="minorHAnsi" w:cs="Arial"/>
          <w:color w:val="000000"/>
          <w:sz w:val="24"/>
          <w:szCs w:val="24"/>
        </w:rPr>
      </w:pPr>
    </w:p>
    <w:p w14:paraId="060BEB48" w14:textId="7E3FF0F8" w:rsidR="00500DE2" w:rsidRPr="003829B1" w:rsidRDefault="0045504D" w:rsidP="003B0F01">
      <w:pPr>
        <w:pStyle w:val="ListParagraph"/>
        <w:numPr>
          <w:ilvl w:val="0"/>
          <w:numId w:val="13"/>
        </w:numPr>
        <w:spacing w:after="0" w:line="240" w:lineRule="auto"/>
        <w:ind w:left="360"/>
        <w:rPr>
          <w:rFonts w:asciiTheme="minorHAnsi" w:hAnsiTheme="minorHAnsi" w:cs="Arial"/>
          <w:color w:val="000000"/>
          <w:sz w:val="24"/>
          <w:szCs w:val="24"/>
        </w:rPr>
      </w:pPr>
      <w:r w:rsidRPr="003829B1">
        <w:rPr>
          <w:rFonts w:asciiTheme="minorHAnsi" w:hAnsiTheme="minorHAnsi" w:cs="Arial"/>
          <w:color w:val="000000"/>
          <w:sz w:val="24"/>
          <w:szCs w:val="24"/>
        </w:rPr>
        <w:t>Th</w:t>
      </w:r>
      <w:r w:rsidR="003829B1" w:rsidRPr="003829B1">
        <w:rPr>
          <w:rFonts w:asciiTheme="minorHAnsi" w:hAnsiTheme="minorHAnsi" w:cs="Arial"/>
          <w:color w:val="000000"/>
          <w:sz w:val="24"/>
          <w:szCs w:val="24"/>
        </w:rPr>
        <w:t>e</w:t>
      </w:r>
      <w:r w:rsidRPr="003829B1">
        <w:rPr>
          <w:rFonts w:asciiTheme="minorHAnsi" w:hAnsiTheme="minorHAnsi" w:cs="Arial"/>
          <w:color w:val="000000"/>
          <w:sz w:val="24"/>
          <w:szCs w:val="24"/>
        </w:rPr>
        <w:t xml:space="preserve"> Graduate Program and its students have </w:t>
      </w:r>
      <w:r w:rsidR="00C40CC1" w:rsidRPr="003829B1">
        <w:rPr>
          <w:rFonts w:asciiTheme="minorHAnsi" w:hAnsiTheme="minorHAnsi" w:cs="Arial"/>
          <w:color w:val="000000"/>
          <w:sz w:val="24"/>
          <w:szCs w:val="24"/>
        </w:rPr>
        <w:t>access to high-</w:t>
      </w:r>
      <w:r w:rsidRPr="003829B1">
        <w:rPr>
          <w:rFonts w:asciiTheme="minorHAnsi" w:hAnsiTheme="minorHAnsi" w:cs="Arial"/>
          <w:color w:val="000000"/>
          <w:sz w:val="24"/>
          <w:szCs w:val="24"/>
        </w:rPr>
        <w:t xml:space="preserve">quality laboratory research opportunities for a </w:t>
      </w:r>
      <w:r w:rsidR="003829B1" w:rsidRPr="003829B1">
        <w:rPr>
          <w:rFonts w:asciiTheme="minorHAnsi" w:hAnsiTheme="minorHAnsi" w:cs="Arial"/>
          <w:color w:val="000000"/>
          <w:sz w:val="24"/>
          <w:szCs w:val="24"/>
        </w:rPr>
        <w:t>program of this</w:t>
      </w:r>
      <w:r w:rsidRPr="003829B1">
        <w:rPr>
          <w:rFonts w:asciiTheme="minorHAnsi" w:hAnsiTheme="minorHAnsi" w:cs="Arial"/>
          <w:color w:val="000000"/>
          <w:sz w:val="24"/>
          <w:szCs w:val="24"/>
        </w:rPr>
        <w:t xml:space="preserve"> size.</w:t>
      </w:r>
      <w:r w:rsidR="003829B1">
        <w:rPr>
          <w:rFonts w:asciiTheme="minorHAnsi" w:hAnsiTheme="minorHAnsi" w:cs="Arial"/>
          <w:color w:val="000000"/>
          <w:sz w:val="24"/>
          <w:szCs w:val="24"/>
        </w:rPr>
        <w:t xml:space="preserve"> Physical resources available to the programs in terms of labs and graduate work space were noted by the reviewers as being impressive.</w:t>
      </w:r>
    </w:p>
    <w:p w14:paraId="4BE4F85B" w14:textId="5E50B080" w:rsidR="0045504D" w:rsidRDefault="0045504D" w:rsidP="003B0F01">
      <w:pPr>
        <w:spacing w:after="0" w:line="240" w:lineRule="auto"/>
        <w:rPr>
          <w:rFonts w:asciiTheme="minorHAnsi" w:hAnsiTheme="minorHAnsi" w:cs="Arial"/>
          <w:color w:val="000000"/>
          <w:sz w:val="24"/>
          <w:szCs w:val="24"/>
        </w:rPr>
      </w:pPr>
    </w:p>
    <w:p w14:paraId="528676F3" w14:textId="77777777" w:rsidR="0008075D" w:rsidRPr="00192B60" w:rsidRDefault="0008075D" w:rsidP="003B0F01">
      <w:pPr>
        <w:pBdr>
          <w:bottom w:val="single" w:sz="2" w:space="1" w:color="auto"/>
        </w:pBdr>
        <w:spacing w:after="0" w:line="240" w:lineRule="auto"/>
        <w:rPr>
          <w:rFonts w:asciiTheme="minorHAnsi" w:hAnsiTheme="minorHAnsi" w:cs="Arial"/>
          <w:b/>
          <w:color w:val="2E74B5" w:themeColor="accent1" w:themeShade="BF"/>
          <w:sz w:val="28"/>
          <w:szCs w:val="28"/>
        </w:rPr>
      </w:pPr>
      <w:r w:rsidRPr="00192B60">
        <w:rPr>
          <w:rFonts w:asciiTheme="minorHAnsi" w:hAnsiTheme="minorHAnsi" w:cs="Arial"/>
          <w:b/>
          <w:color w:val="2E74B5" w:themeColor="accent1" w:themeShade="BF"/>
          <w:sz w:val="28"/>
          <w:szCs w:val="28"/>
        </w:rPr>
        <w:t>OPPORTUNITIES FOR PROGRAM IMPROVEMENT AND ENHANCEMENT</w:t>
      </w:r>
    </w:p>
    <w:p w14:paraId="26268305" w14:textId="4B69AA58" w:rsidR="00C66590" w:rsidRDefault="00C66590" w:rsidP="003B0F01">
      <w:pPr>
        <w:autoSpaceDE w:val="0"/>
        <w:autoSpaceDN w:val="0"/>
        <w:adjustRightInd w:val="0"/>
        <w:spacing w:after="0" w:line="240" w:lineRule="auto"/>
        <w:rPr>
          <w:rFonts w:asciiTheme="minorHAnsi" w:eastAsia="Calibri" w:hAnsiTheme="minorHAnsi" w:cs="Arial"/>
          <w:color w:val="000000"/>
          <w:sz w:val="24"/>
          <w:szCs w:val="24"/>
          <w:lang w:eastAsia="en-CA"/>
        </w:rPr>
      </w:pPr>
    </w:p>
    <w:p w14:paraId="42EF4936" w14:textId="4D71ED4A" w:rsidR="00580536" w:rsidRPr="00580536" w:rsidRDefault="00C40CC1" w:rsidP="00580536">
      <w:pPr>
        <w:pStyle w:val="ListParagraph"/>
        <w:numPr>
          <w:ilvl w:val="0"/>
          <w:numId w:val="8"/>
        </w:numPr>
        <w:autoSpaceDE w:val="0"/>
        <w:autoSpaceDN w:val="0"/>
        <w:adjustRightInd w:val="0"/>
        <w:spacing w:after="0" w:line="240" w:lineRule="auto"/>
        <w:ind w:left="284" w:hanging="284"/>
        <w:rPr>
          <w:rFonts w:asciiTheme="minorHAnsi" w:hAnsiTheme="minorHAnsi" w:cs="Arial"/>
          <w:b/>
          <w:sz w:val="24"/>
          <w:szCs w:val="24"/>
        </w:rPr>
      </w:pPr>
      <w:r w:rsidRPr="003829B1">
        <w:rPr>
          <w:rFonts w:asciiTheme="minorHAnsi" w:eastAsia="Calibri" w:hAnsiTheme="minorHAnsi" w:cs="Arial"/>
          <w:color w:val="000000"/>
          <w:sz w:val="24"/>
          <w:szCs w:val="24"/>
          <w:lang w:eastAsia="en-CA"/>
        </w:rPr>
        <w:t xml:space="preserve">The Reviewers </w:t>
      </w:r>
      <w:r w:rsidR="00580536">
        <w:rPr>
          <w:rFonts w:asciiTheme="minorHAnsi" w:eastAsia="Calibri" w:hAnsiTheme="minorHAnsi" w:cs="Arial"/>
          <w:color w:val="000000"/>
          <w:sz w:val="24"/>
          <w:szCs w:val="24"/>
          <w:lang w:eastAsia="en-CA"/>
        </w:rPr>
        <w:t>commented on an opportunity or initiative for the Program to provide practical training for archaeology students aimed sp</w:t>
      </w:r>
      <w:r w:rsidRPr="003829B1">
        <w:rPr>
          <w:rFonts w:asciiTheme="minorHAnsi" w:eastAsia="Calibri" w:hAnsiTheme="minorHAnsi" w:cs="Arial"/>
          <w:color w:val="000000"/>
          <w:sz w:val="24"/>
          <w:szCs w:val="24"/>
          <w:lang w:eastAsia="en-CA"/>
        </w:rPr>
        <w:t>ecifically at the Cultural Resource</w:t>
      </w:r>
      <w:r w:rsidR="00580536">
        <w:rPr>
          <w:rFonts w:asciiTheme="minorHAnsi" w:eastAsia="Calibri" w:hAnsiTheme="minorHAnsi" w:cs="Arial"/>
          <w:color w:val="000000"/>
          <w:sz w:val="24"/>
          <w:szCs w:val="24"/>
          <w:lang w:eastAsia="en-CA"/>
        </w:rPr>
        <w:t xml:space="preserve"> Management industry in Ontario.</w:t>
      </w:r>
    </w:p>
    <w:p w14:paraId="7723B289" w14:textId="70D87734" w:rsidR="003829B1" w:rsidRPr="003829B1" w:rsidRDefault="00580536" w:rsidP="00580536">
      <w:pPr>
        <w:pStyle w:val="ListParagraph"/>
        <w:autoSpaceDE w:val="0"/>
        <w:autoSpaceDN w:val="0"/>
        <w:adjustRightInd w:val="0"/>
        <w:spacing w:after="0" w:line="240" w:lineRule="auto"/>
        <w:ind w:left="284"/>
        <w:rPr>
          <w:rFonts w:asciiTheme="minorHAnsi" w:hAnsiTheme="minorHAnsi" w:cs="Arial"/>
          <w:b/>
          <w:sz w:val="24"/>
          <w:szCs w:val="24"/>
        </w:rPr>
      </w:pPr>
      <w:r w:rsidRPr="003829B1">
        <w:rPr>
          <w:rFonts w:asciiTheme="minorHAnsi" w:hAnsiTheme="minorHAnsi" w:cs="Arial"/>
          <w:b/>
          <w:sz w:val="24"/>
          <w:szCs w:val="24"/>
        </w:rPr>
        <w:t xml:space="preserve"> </w:t>
      </w:r>
    </w:p>
    <w:p w14:paraId="760C62FC" w14:textId="5A8E5C0A" w:rsidR="003829B1" w:rsidRPr="003829B1" w:rsidRDefault="003829B1" w:rsidP="00B55E99">
      <w:pPr>
        <w:pStyle w:val="ListParagraph"/>
        <w:numPr>
          <w:ilvl w:val="0"/>
          <w:numId w:val="8"/>
        </w:numPr>
        <w:autoSpaceDE w:val="0"/>
        <w:autoSpaceDN w:val="0"/>
        <w:adjustRightInd w:val="0"/>
        <w:spacing w:after="0" w:line="240" w:lineRule="auto"/>
        <w:ind w:left="284" w:hanging="284"/>
        <w:rPr>
          <w:rFonts w:asciiTheme="minorHAnsi" w:hAnsiTheme="minorHAnsi" w:cs="Arial"/>
          <w:b/>
          <w:sz w:val="24"/>
          <w:szCs w:val="24"/>
        </w:rPr>
      </w:pPr>
      <w:r>
        <w:rPr>
          <w:rFonts w:asciiTheme="minorHAnsi" w:eastAsia="Calibri" w:hAnsiTheme="minorHAnsi" w:cs="Arial"/>
          <w:color w:val="000000"/>
          <w:sz w:val="24"/>
          <w:szCs w:val="24"/>
          <w:lang w:eastAsia="en-CA"/>
        </w:rPr>
        <w:t>Reviewers commented that the program is particularly strong in all areas, Archaeology, Biological Anthropology and Cultural Anthropology however</w:t>
      </w:r>
      <w:r w:rsidR="006A2E60">
        <w:rPr>
          <w:rFonts w:asciiTheme="minorHAnsi" w:eastAsia="Calibri" w:hAnsiTheme="minorHAnsi" w:cs="Arial"/>
          <w:color w:val="000000"/>
          <w:sz w:val="24"/>
          <w:szCs w:val="24"/>
          <w:lang w:eastAsia="en-CA"/>
        </w:rPr>
        <w:t>,</w:t>
      </w:r>
      <w:r>
        <w:rPr>
          <w:rFonts w:asciiTheme="minorHAnsi" w:eastAsia="Calibri" w:hAnsiTheme="minorHAnsi" w:cs="Arial"/>
          <w:color w:val="000000"/>
          <w:sz w:val="24"/>
          <w:szCs w:val="24"/>
          <w:lang w:eastAsia="en-CA"/>
        </w:rPr>
        <w:t xml:space="preserve"> due to constraints of a small faculty, more opportunities could exist in Cultural Anthropology.</w:t>
      </w:r>
    </w:p>
    <w:p w14:paraId="2DDE0C79" w14:textId="77777777" w:rsidR="003829B1" w:rsidRDefault="003829B1" w:rsidP="003829B1">
      <w:pPr>
        <w:pStyle w:val="ListParagraph"/>
        <w:autoSpaceDE w:val="0"/>
        <w:autoSpaceDN w:val="0"/>
        <w:adjustRightInd w:val="0"/>
        <w:spacing w:after="0" w:line="240" w:lineRule="auto"/>
        <w:ind w:left="284"/>
        <w:rPr>
          <w:rFonts w:asciiTheme="minorHAnsi" w:hAnsiTheme="minorHAnsi" w:cs="Arial"/>
          <w:b/>
          <w:sz w:val="24"/>
          <w:szCs w:val="24"/>
        </w:rPr>
      </w:pPr>
    </w:p>
    <w:p w14:paraId="1CD153E0" w14:textId="6FF1E4A9" w:rsidR="003829B1" w:rsidRPr="003829B1" w:rsidRDefault="003829B1" w:rsidP="00B55E99">
      <w:pPr>
        <w:pStyle w:val="ListParagraph"/>
        <w:numPr>
          <w:ilvl w:val="0"/>
          <w:numId w:val="8"/>
        </w:numPr>
        <w:autoSpaceDE w:val="0"/>
        <w:autoSpaceDN w:val="0"/>
        <w:adjustRightInd w:val="0"/>
        <w:spacing w:after="0" w:line="240" w:lineRule="auto"/>
        <w:ind w:left="284" w:hanging="284"/>
        <w:rPr>
          <w:rFonts w:asciiTheme="minorHAnsi" w:hAnsiTheme="minorHAnsi" w:cs="Arial"/>
          <w:sz w:val="24"/>
          <w:szCs w:val="24"/>
        </w:rPr>
      </w:pPr>
      <w:r w:rsidRPr="003829B1">
        <w:rPr>
          <w:rFonts w:asciiTheme="minorHAnsi" w:hAnsiTheme="minorHAnsi" w:cs="Arial"/>
          <w:sz w:val="24"/>
          <w:szCs w:val="24"/>
        </w:rPr>
        <w:t>Course syllabi be revised to include course-specific learning outcomes.</w:t>
      </w:r>
    </w:p>
    <w:p w14:paraId="258B66C2" w14:textId="77777777" w:rsidR="003829B1" w:rsidRPr="003829B1" w:rsidRDefault="003829B1" w:rsidP="003829B1">
      <w:pPr>
        <w:pStyle w:val="ListParagraph"/>
        <w:autoSpaceDE w:val="0"/>
        <w:autoSpaceDN w:val="0"/>
        <w:adjustRightInd w:val="0"/>
        <w:spacing w:after="0" w:line="240" w:lineRule="auto"/>
        <w:ind w:left="284"/>
        <w:rPr>
          <w:rFonts w:asciiTheme="minorHAnsi" w:hAnsiTheme="minorHAnsi" w:cs="Arial"/>
          <w:b/>
          <w:sz w:val="24"/>
          <w:szCs w:val="24"/>
        </w:rPr>
      </w:pPr>
    </w:p>
    <w:p w14:paraId="7DFAD153" w14:textId="77777777" w:rsidR="0065731D" w:rsidRPr="00192B60" w:rsidRDefault="0065731D" w:rsidP="003B0F01">
      <w:pPr>
        <w:pBdr>
          <w:bottom w:val="single" w:sz="2" w:space="1" w:color="auto"/>
        </w:pBdr>
        <w:spacing w:after="0" w:line="240" w:lineRule="auto"/>
        <w:rPr>
          <w:rFonts w:asciiTheme="minorHAnsi" w:hAnsiTheme="minorHAnsi" w:cstheme="minorHAnsi"/>
          <w:b/>
          <w:color w:val="2E74B5" w:themeColor="accent1" w:themeShade="BF"/>
          <w:sz w:val="28"/>
          <w:szCs w:val="28"/>
        </w:rPr>
      </w:pPr>
      <w:r w:rsidRPr="00192B60">
        <w:rPr>
          <w:rFonts w:asciiTheme="minorHAnsi" w:hAnsiTheme="minorHAnsi" w:cstheme="minorHAnsi"/>
          <w:b/>
          <w:color w:val="2E74B5" w:themeColor="accent1" w:themeShade="BF"/>
          <w:sz w:val="28"/>
          <w:szCs w:val="28"/>
        </w:rPr>
        <w:t xml:space="preserve">COMPLETE LIST </w:t>
      </w:r>
      <w:bookmarkStart w:id="0" w:name="_GoBack"/>
      <w:bookmarkEnd w:id="0"/>
      <w:r w:rsidRPr="00192B60">
        <w:rPr>
          <w:rFonts w:asciiTheme="minorHAnsi" w:hAnsiTheme="minorHAnsi" w:cstheme="minorHAnsi"/>
          <w:b/>
          <w:color w:val="2E74B5" w:themeColor="accent1" w:themeShade="BF"/>
          <w:sz w:val="28"/>
          <w:szCs w:val="28"/>
        </w:rPr>
        <w:t xml:space="preserve">OF RECOMMENDATIONS  </w:t>
      </w:r>
    </w:p>
    <w:p w14:paraId="5E795C35" w14:textId="77777777" w:rsidR="006A2E60" w:rsidRPr="006A2E60" w:rsidRDefault="006A2E60" w:rsidP="006A2E60">
      <w:pPr>
        <w:pStyle w:val="ListParagraph"/>
        <w:tabs>
          <w:tab w:val="left" w:pos="360"/>
          <w:tab w:val="left" w:pos="1560"/>
          <w:tab w:val="right" w:pos="5760"/>
        </w:tabs>
        <w:spacing w:after="0" w:line="240" w:lineRule="auto"/>
        <w:ind w:left="360"/>
        <w:rPr>
          <w:rFonts w:asciiTheme="minorHAnsi" w:hAnsiTheme="minorHAnsi" w:cstheme="minorHAnsi"/>
          <w:i/>
          <w:sz w:val="24"/>
          <w:szCs w:val="24"/>
        </w:rPr>
      </w:pPr>
    </w:p>
    <w:p w14:paraId="4E59A446" w14:textId="77777777" w:rsidR="003D5671" w:rsidRPr="006A2E60" w:rsidRDefault="00FC7F1B" w:rsidP="003D5671">
      <w:pPr>
        <w:pStyle w:val="ListParagraph"/>
        <w:numPr>
          <w:ilvl w:val="0"/>
          <w:numId w:val="23"/>
        </w:numPr>
        <w:tabs>
          <w:tab w:val="left" w:pos="360"/>
          <w:tab w:val="left" w:pos="1560"/>
          <w:tab w:val="right" w:pos="5760"/>
        </w:tabs>
        <w:spacing w:after="0" w:line="240" w:lineRule="auto"/>
        <w:ind w:left="360"/>
        <w:rPr>
          <w:rFonts w:asciiTheme="minorHAnsi" w:hAnsiTheme="minorHAnsi" w:cstheme="minorHAnsi"/>
          <w:i/>
          <w:sz w:val="24"/>
          <w:szCs w:val="24"/>
        </w:rPr>
      </w:pPr>
      <w:r w:rsidRPr="006A2E60">
        <w:rPr>
          <w:rFonts w:asciiTheme="minorHAnsi" w:hAnsiTheme="minorHAnsi" w:cstheme="minorHAnsi"/>
          <w:i/>
          <w:sz w:val="24"/>
          <w:szCs w:val="24"/>
        </w:rPr>
        <w:t>Recommendations 1 to 5 were official recommendations from the External Re</w:t>
      </w:r>
      <w:r w:rsidR="003D5671" w:rsidRPr="006A2E60">
        <w:rPr>
          <w:rFonts w:asciiTheme="minorHAnsi" w:hAnsiTheme="minorHAnsi" w:cstheme="minorHAnsi"/>
          <w:i/>
          <w:sz w:val="24"/>
          <w:szCs w:val="24"/>
        </w:rPr>
        <w:t xml:space="preserve">viewers. </w:t>
      </w:r>
    </w:p>
    <w:p w14:paraId="1A3D5E7B" w14:textId="5FFFF682" w:rsidR="001A31AD" w:rsidRPr="006A2E60" w:rsidRDefault="00FC7F1B" w:rsidP="003D5671">
      <w:pPr>
        <w:pStyle w:val="ListParagraph"/>
        <w:numPr>
          <w:ilvl w:val="0"/>
          <w:numId w:val="22"/>
        </w:numPr>
        <w:tabs>
          <w:tab w:val="left" w:pos="360"/>
          <w:tab w:val="left" w:pos="1560"/>
          <w:tab w:val="right" w:pos="5760"/>
        </w:tabs>
        <w:spacing w:after="0" w:line="240" w:lineRule="auto"/>
        <w:ind w:left="360"/>
        <w:rPr>
          <w:rFonts w:asciiTheme="minorHAnsi" w:hAnsiTheme="minorHAnsi" w:cstheme="minorHAnsi"/>
          <w:i/>
          <w:sz w:val="24"/>
          <w:szCs w:val="24"/>
        </w:rPr>
      </w:pPr>
      <w:r w:rsidRPr="006A2E60">
        <w:rPr>
          <w:rFonts w:asciiTheme="minorHAnsi" w:hAnsiTheme="minorHAnsi" w:cstheme="minorHAnsi"/>
          <w:i/>
          <w:sz w:val="24"/>
          <w:szCs w:val="24"/>
        </w:rPr>
        <w:t xml:space="preserve">Recommendations 6 to 9 were </w:t>
      </w:r>
      <w:r w:rsidR="003D5671" w:rsidRPr="006A2E60">
        <w:rPr>
          <w:rFonts w:asciiTheme="minorHAnsi" w:hAnsiTheme="minorHAnsi" w:cstheme="minorHAnsi"/>
          <w:i/>
          <w:sz w:val="24"/>
          <w:szCs w:val="24"/>
        </w:rPr>
        <w:t xml:space="preserve">secondary </w:t>
      </w:r>
      <w:r w:rsidRPr="006A2E60">
        <w:rPr>
          <w:rFonts w:asciiTheme="minorHAnsi" w:hAnsiTheme="minorHAnsi" w:cstheme="minorHAnsi"/>
          <w:i/>
          <w:sz w:val="24"/>
          <w:szCs w:val="24"/>
        </w:rPr>
        <w:t>issues flagged by the reviewers which the Program wished to add as formal recommendations.</w:t>
      </w:r>
    </w:p>
    <w:p w14:paraId="48F97AF3" w14:textId="77777777" w:rsidR="00FC7F1B" w:rsidRDefault="00FC7F1B" w:rsidP="003D5671">
      <w:pPr>
        <w:tabs>
          <w:tab w:val="left" w:pos="360"/>
          <w:tab w:val="left" w:pos="1560"/>
          <w:tab w:val="right" w:pos="5760"/>
        </w:tabs>
        <w:spacing w:after="0" w:line="240" w:lineRule="auto"/>
        <w:ind w:left="360"/>
        <w:rPr>
          <w:rFonts w:asciiTheme="minorHAnsi" w:hAnsiTheme="minorHAnsi" w:cstheme="minorHAnsi"/>
          <w:b/>
          <w:sz w:val="24"/>
          <w:szCs w:val="24"/>
          <w:u w:val="single"/>
        </w:rPr>
      </w:pPr>
    </w:p>
    <w:p w14:paraId="3F5E5BF1" w14:textId="77777777" w:rsidR="0001668E" w:rsidRPr="002B0DBE" w:rsidRDefault="0001668E" w:rsidP="003B0F01">
      <w:pPr>
        <w:tabs>
          <w:tab w:val="left" w:pos="1560"/>
          <w:tab w:val="right" w:pos="5760"/>
        </w:tabs>
        <w:spacing w:after="0" w:line="240" w:lineRule="auto"/>
        <w:rPr>
          <w:rFonts w:asciiTheme="minorHAnsi" w:hAnsiTheme="minorHAnsi" w:cstheme="minorHAnsi"/>
          <w:sz w:val="24"/>
          <w:szCs w:val="24"/>
          <w:u w:val="single"/>
        </w:rPr>
      </w:pPr>
      <w:r w:rsidRPr="002B0DBE">
        <w:rPr>
          <w:rFonts w:asciiTheme="minorHAnsi" w:hAnsiTheme="minorHAnsi" w:cstheme="minorHAnsi"/>
          <w:b/>
          <w:sz w:val="24"/>
          <w:szCs w:val="24"/>
          <w:u w:val="single"/>
        </w:rPr>
        <w:t>RECOMMENDATION 1</w:t>
      </w:r>
    </w:p>
    <w:p w14:paraId="21F9FC6D" w14:textId="3A96B296" w:rsidR="005A1278" w:rsidRDefault="00C40CC1" w:rsidP="003B0F01">
      <w:pPr>
        <w:pStyle w:val="BodyText"/>
        <w:spacing w:after="0" w:line="240" w:lineRule="auto"/>
        <w:ind w:right="267"/>
        <w:rPr>
          <w:rFonts w:asciiTheme="minorHAnsi" w:hAnsiTheme="minorHAnsi" w:cstheme="minorHAnsi"/>
          <w:sz w:val="24"/>
          <w:szCs w:val="24"/>
        </w:rPr>
      </w:pPr>
      <w:r w:rsidRPr="00C40CC1">
        <w:rPr>
          <w:rFonts w:asciiTheme="minorHAnsi" w:hAnsiTheme="minorHAnsi" w:cstheme="minorHAnsi"/>
          <w:sz w:val="24"/>
          <w:szCs w:val="24"/>
        </w:rPr>
        <w:t>We very strongly recommend that the University clarify the status of graduate teaching and the way it is accounted in the overall teaching load of Faculty</w:t>
      </w:r>
    </w:p>
    <w:p w14:paraId="7501A9D0" w14:textId="77777777" w:rsidR="00A2428B" w:rsidRDefault="00A2428B" w:rsidP="003B0F01">
      <w:pPr>
        <w:pStyle w:val="BodyText"/>
        <w:spacing w:after="0" w:line="240" w:lineRule="auto"/>
        <w:ind w:right="267"/>
        <w:rPr>
          <w:rFonts w:asciiTheme="minorHAnsi" w:hAnsiTheme="minorHAnsi" w:cstheme="minorHAnsi"/>
          <w:sz w:val="24"/>
          <w:szCs w:val="24"/>
        </w:rPr>
      </w:pPr>
    </w:p>
    <w:p w14:paraId="0E55AD34" w14:textId="21121CE5" w:rsidR="002B0DBE" w:rsidRPr="00A765DC" w:rsidRDefault="00B86D09" w:rsidP="003B0F01">
      <w:pPr>
        <w:pStyle w:val="BodyText"/>
        <w:spacing w:after="0" w:line="240" w:lineRule="auto"/>
        <w:ind w:right="267"/>
        <w:rPr>
          <w:rFonts w:asciiTheme="minorHAnsi" w:hAnsiTheme="minorHAnsi" w:cstheme="minorHAnsi"/>
          <w:sz w:val="24"/>
          <w:szCs w:val="24"/>
          <w:u w:val="single"/>
        </w:rPr>
      </w:pPr>
      <w:r w:rsidRPr="00A765DC">
        <w:rPr>
          <w:rFonts w:asciiTheme="minorHAnsi" w:hAnsiTheme="minorHAnsi" w:cstheme="minorHAnsi"/>
          <w:sz w:val="24"/>
          <w:szCs w:val="24"/>
          <w:u w:val="single"/>
        </w:rPr>
        <w:t>Program Response</w:t>
      </w:r>
    </w:p>
    <w:p w14:paraId="0B5E4315" w14:textId="3DDDFA89" w:rsidR="00D648E1" w:rsidRPr="00C40CC1" w:rsidRDefault="00C40CC1" w:rsidP="003B0F01">
      <w:pPr>
        <w:tabs>
          <w:tab w:val="right" w:pos="720"/>
        </w:tabs>
        <w:spacing w:line="240" w:lineRule="auto"/>
        <w:rPr>
          <w:rFonts w:asciiTheme="minorHAnsi" w:hAnsiTheme="minorHAnsi" w:cstheme="minorHAnsi"/>
          <w:sz w:val="24"/>
          <w:szCs w:val="24"/>
          <w:lang w:eastAsia="zh-CN"/>
        </w:rPr>
      </w:pPr>
      <w:r w:rsidRPr="00C40CC1">
        <w:rPr>
          <w:rFonts w:asciiTheme="minorHAnsi" w:hAnsiTheme="minorHAnsi" w:cstheme="minorHAnsi"/>
          <w:sz w:val="24"/>
          <w:szCs w:val="24"/>
          <w:lang w:eastAsia="zh-CN"/>
        </w:rPr>
        <w:t>This recommendation refers to a long-standing issue at Trent</w:t>
      </w:r>
      <w:r w:rsidR="003B76BD">
        <w:rPr>
          <w:rFonts w:asciiTheme="minorHAnsi" w:hAnsiTheme="minorHAnsi" w:cstheme="minorHAnsi"/>
          <w:sz w:val="24"/>
          <w:szCs w:val="24"/>
          <w:lang w:eastAsia="zh-CN"/>
        </w:rPr>
        <w:t xml:space="preserve">. </w:t>
      </w:r>
      <w:r w:rsidRPr="00C40CC1">
        <w:rPr>
          <w:rFonts w:asciiTheme="minorHAnsi" w:hAnsiTheme="minorHAnsi" w:cstheme="minorHAnsi"/>
          <w:sz w:val="24"/>
          <w:szCs w:val="24"/>
          <w:lang w:eastAsia="zh-CN"/>
        </w:rPr>
        <w:t xml:space="preserve">Although it would be beneficial to have a university-wide compensation model for both graduate supervision and instruction negotiated and enshrined in the TUFA Collective Agreement, the AGP is satisfied with how its own “in-house” delayed compensation model has been working in lieu of such a policy. </w:t>
      </w:r>
    </w:p>
    <w:p w14:paraId="5F81C4EF" w14:textId="46216CF8" w:rsidR="00D648E1" w:rsidRDefault="00B86D09" w:rsidP="003B0F01">
      <w:pPr>
        <w:pStyle w:val="BodyText"/>
        <w:spacing w:after="0" w:line="240" w:lineRule="auto"/>
        <w:ind w:right="267"/>
        <w:rPr>
          <w:rFonts w:asciiTheme="minorHAnsi" w:hAnsiTheme="minorHAnsi" w:cstheme="minorHAnsi"/>
          <w:sz w:val="24"/>
          <w:szCs w:val="24"/>
          <w:u w:val="single"/>
        </w:rPr>
      </w:pPr>
      <w:r w:rsidRPr="00A765DC">
        <w:rPr>
          <w:rFonts w:asciiTheme="minorHAnsi" w:hAnsiTheme="minorHAnsi" w:cstheme="minorHAnsi"/>
          <w:sz w:val="24"/>
          <w:szCs w:val="24"/>
          <w:u w:val="single"/>
        </w:rPr>
        <w:t>Decanal Response</w:t>
      </w:r>
    </w:p>
    <w:p w14:paraId="1E832734" w14:textId="63F06B94" w:rsidR="00D648E1" w:rsidRPr="00C40CC1" w:rsidRDefault="008722D5" w:rsidP="003B0F01">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 xml:space="preserve">With the introduction of Responsibility Centred Management, graduate teaching will be supported; undergraduate deans will work collaboratively with the graduate dean. </w:t>
      </w:r>
    </w:p>
    <w:p w14:paraId="39DCA21A" w14:textId="77777777" w:rsidR="00C40CC1" w:rsidRDefault="00C40CC1" w:rsidP="003B0F01">
      <w:pPr>
        <w:pStyle w:val="BodyText"/>
        <w:spacing w:after="0" w:line="240" w:lineRule="auto"/>
        <w:ind w:right="267"/>
        <w:rPr>
          <w:rFonts w:asciiTheme="minorHAnsi" w:hAnsiTheme="minorHAnsi" w:cstheme="minorHAnsi"/>
          <w:sz w:val="24"/>
          <w:szCs w:val="24"/>
        </w:rPr>
      </w:pPr>
    </w:p>
    <w:p w14:paraId="07E261EF" w14:textId="77777777" w:rsidR="005A1278" w:rsidRPr="002B0DBE" w:rsidRDefault="005A1278" w:rsidP="003B0F01">
      <w:pPr>
        <w:pStyle w:val="BodyText"/>
        <w:spacing w:after="0" w:line="240" w:lineRule="auto"/>
        <w:ind w:right="481"/>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2</w:t>
      </w:r>
    </w:p>
    <w:p w14:paraId="18ABD041" w14:textId="4D176C88" w:rsidR="00D648E1" w:rsidRPr="00C40CC1" w:rsidRDefault="00C40CC1" w:rsidP="003B0F01">
      <w:pPr>
        <w:tabs>
          <w:tab w:val="right" w:pos="720"/>
        </w:tabs>
        <w:spacing w:after="0" w:line="240" w:lineRule="auto"/>
        <w:rPr>
          <w:rFonts w:asciiTheme="minorHAnsi" w:hAnsiTheme="minorHAnsi" w:cstheme="minorHAnsi"/>
          <w:sz w:val="24"/>
          <w:szCs w:val="24"/>
          <w:lang w:eastAsia="zh-CN"/>
        </w:rPr>
      </w:pPr>
      <w:r w:rsidRPr="00C40CC1">
        <w:rPr>
          <w:rFonts w:asciiTheme="minorHAnsi" w:hAnsiTheme="minorHAnsi" w:cstheme="minorHAnsi"/>
          <w:sz w:val="24"/>
          <w:szCs w:val="24"/>
          <w:lang w:eastAsia="zh-CN"/>
        </w:rPr>
        <w:t xml:space="preserve">The department should review its practice of requiring students to complete what amounts to an individually supervised independent study as the third course in the program. </w:t>
      </w:r>
    </w:p>
    <w:p w14:paraId="30B5F59A" w14:textId="77777777" w:rsidR="00D648E1" w:rsidRDefault="00D648E1" w:rsidP="003B0F01">
      <w:pPr>
        <w:pStyle w:val="BodyText"/>
        <w:spacing w:after="0" w:line="240" w:lineRule="auto"/>
        <w:ind w:right="267"/>
        <w:rPr>
          <w:rFonts w:asciiTheme="minorHAnsi" w:hAnsiTheme="minorHAnsi" w:cstheme="minorHAnsi"/>
          <w:sz w:val="24"/>
          <w:szCs w:val="24"/>
          <w:u w:val="single"/>
        </w:rPr>
      </w:pPr>
    </w:p>
    <w:p w14:paraId="4AD56A69" w14:textId="77777777" w:rsidR="003B76BD" w:rsidRDefault="003B76BD" w:rsidP="003B0F01">
      <w:pPr>
        <w:pStyle w:val="BodyText"/>
        <w:spacing w:after="0" w:line="240" w:lineRule="auto"/>
        <w:ind w:right="267"/>
        <w:rPr>
          <w:rFonts w:asciiTheme="minorHAnsi" w:hAnsiTheme="minorHAnsi" w:cstheme="minorHAnsi"/>
          <w:sz w:val="24"/>
          <w:szCs w:val="24"/>
          <w:u w:val="single"/>
        </w:rPr>
      </w:pPr>
    </w:p>
    <w:p w14:paraId="75EEA001" w14:textId="1678BB4B" w:rsidR="00B86D09" w:rsidRDefault="00B86D09" w:rsidP="003B0F01">
      <w:pPr>
        <w:pStyle w:val="BodyText"/>
        <w:spacing w:after="0" w:line="240" w:lineRule="auto"/>
        <w:ind w:right="267"/>
        <w:rPr>
          <w:rFonts w:asciiTheme="minorHAnsi" w:hAnsiTheme="minorHAnsi" w:cstheme="minorHAnsi"/>
          <w:sz w:val="24"/>
          <w:szCs w:val="24"/>
          <w:u w:val="single"/>
        </w:rPr>
      </w:pPr>
      <w:r w:rsidRPr="001810BA">
        <w:rPr>
          <w:rFonts w:asciiTheme="minorHAnsi" w:hAnsiTheme="minorHAnsi" w:cstheme="minorHAnsi"/>
          <w:sz w:val="24"/>
          <w:szCs w:val="24"/>
          <w:u w:val="single"/>
        </w:rPr>
        <w:lastRenderedPageBreak/>
        <w:t>Program Response</w:t>
      </w:r>
    </w:p>
    <w:p w14:paraId="2E89B3B1" w14:textId="7670F10E" w:rsidR="001810BA" w:rsidRDefault="003B76BD" w:rsidP="003B0F01">
      <w:pPr>
        <w:tabs>
          <w:tab w:val="right" w:pos="720"/>
        </w:tabs>
        <w:spacing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T</w:t>
      </w:r>
      <w:r w:rsidR="00C40CC1" w:rsidRPr="00C40CC1">
        <w:rPr>
          <w:rFonts w:asciiTheme="minorHAnsi" w:hAnsiTheme="minorHAnsi" w:cstheme="minorHAnsi"/>
          <w:sz w:val="24"/>
          <w:szCs w:val="24"/>
          <w:lang w:eastAsia="zh-CN"/>
        </w:rPr>
        <w:t>his recommendation was specifically tied to the idea that the third course was a very significant drain on limited teaching resources. We point out that although some faculty choose to team teach the third course for multiple students, others feel best served by teaching one-on-one courses. Our feeling is that it is best to maintain this flexibility, given that it is the individual instructor’s time and energy that is in question, and they have the right to manage their time usage as they see fit. It is also true that our in-house teaching/supervisory model does compensate for the instruction involved in the third course offering.</w:t>
      </w:r>
      <w:r w:rsidR="00C40CC1">
        <w:rPr>
          <w:rFonts w:asciiTheme="minorHAnsi" w:hAnsiTheme="minorHAnsi" w:cstheme="minorHAnsi"/>
          <w:sz w:val="24"/>
          <w:szCs w:val="24"/>
          <w:lang w:eastAsia="zh-CN"/>
        </w:rPr>
        <w:t xml:space="preserve"> </w:t>
      </w:r>
    </w:p>
    <w:p w14:paraId="1E45F01D" w14:textId="77777777" w:rsidR="00727B4E" w:rsidRDefault="00727B4E" w:rsidP="003B0F01">
      <w:pPr>
        <w:pStyle w:val="BodyText"/>
        <w:spacing w:after="0" w:line="240" w:lineRule="auto"/>
        <w:ind w:right="267"/>
        <w:rPr>
          <w:rFonts w:asciiTheme="minorHAnsi" w:hAnsiTheme="minorHAnsi" w:cstheme="minorHAnsi"/>
          <w:sz w:val="24"/>
          <w:szCs w:val="24"/>
          <w:u w:val="single"/>
        </w:rPr>
      </w:pPr>
      <w:r w:rsidRPr="00A765DC">
        <w:rPr>
          <w:rFonts w:asciiTheme="minorHAnsi" w:hAnsiTheme="minorHAnsi" w:cstheme="minorHAnsi"/>
          <w:sz w:val="24"/>
          <w:szCs w:val="24"/>
          <w:u w:val="single"/>
        </w:rPr>
        <w:t>Decanal Response</w:t>
      </w:r>
    </w:p>
    <w:p w14:paraId="1FE92C49" w14:textId="4063BC71" w:rsidR="00727B4E" w:rsidRPr="00C40CC1" w:rsidRDefault="008722D5" w:rsidP="003B0F01">
      <w:pPr>
        <w:tabs>
          <w:tab w:val="right" w:pos="720"/>
        </w:tabs>
        <w:spacing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Dean agreed with Program’s response.</w:t>
      </w:r>
      <w:r w:rsidR="00727B4E" w:rsidRPr="00727B4E">
        <w:rPr>
          <w:rFonts w:asciiTheme="minorHAnsi" w:hAnsiTheme="minorHAnsi" w:cstheme="minorHAnsi"/>
          <w:sz w:val="24"/>
          <w:szCs w:val="24"/>
          <w:lang w:eastAsia="zh-CN"/>
        </w:rPr>
        <w:t xml:space="preserve">  </w:t>
      </w:r>
    </w:p>
    <w:p w14:paraId="0246B8D7" w14:textId="77777777" w:rsidR="005A1278" w:rsidRPr="002B0DBE" w:rsidRDefault="005A1278" w:rsidP="003B0F01">
      <w:pPr>
        <w:pStyle w:val="BodyText"/>
        <w:spacing w:after="0" w:line="240" w:lineRule="auto"/>
        <w:ind w:right="481"/>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3</w:t>
      </w:r>
    </w:p>
    <w:p w14:paraId="5695DC12" w14:textId="5D53A28C" w:rsidR="003401E0" w:rsidRPr="00727B4E" w:rsidRDefault="00727B4E" w:rsidP="003B0F01">
      <w:pPr>
        <w:tabs>
          <w:tab w:val="right" w:pos="720"/>
        </w:tabs>
        <w:spacing w:line="240" w:lineRule="auto"/>
        <w:rPr>
          <w:rFonts w:asciiTheme="minorHAnsi" w:hAnsiTheme="minorHAnsi" w:cstheme="minorHAnsi"/>
          <w:sz w:val="24"/>
          <w:szCs w:val="24"/>
          <w:lang w:eastAsia="zh-CN"/>
        </w:rPr>
      </w:pPr>
      <w:r w:rsidRPr="00727B4E">
        <w:rPr>
          <w:rFonts w:asciiTheme="minorHAnsi" w:hAnsiTheme="minorHAnsi" w:cstheme="minorHAnsi"/>
          <w:sz w:val="24"/>
          <w:szCs w:val="24"/>
          <w:lang w:eastAsia="zh-CN"/>
        </w:rPr>
        <w:t>The compensation offered the program director needs to reflect the level of responsibility and the amount of labour the posi</w:t>
      </w:r>
      <w:r>
        <w:rPr>
          <w:rFonts w:asciiTheme="minorHAnsi" w:hAnsiTheme="minorHAnsi" w:cstheme="minorHAnsi"/>
          <w:sz w:val="24"/>
          <w:szCs w:val="24"/>
          <w:lang w:eastAsia="zh-CN"/>
        </w:rPr>
        <w:t>tion represents. This is a high-</w:t>
      </w:r>
      <w:r w:rsidRPr="00727B4E">
        <w:rPr>
          <w:rFonts w:asciiTheme="minorHAnsi" w:hAnsiTheme="minorHAnsi" w:cstheme="minorHAnsi"/>
          <w:sz w:val="24"/>
          <w:szCs w:val="24"/>
          <w:lang w:eastAsia="zh-CN"/>
        </w:rPr>
        <w:t xml:space="preserve">quality program with clearly excellent outcomes for the students, the University, and the community. </w:t>
      </w:r>
    </w:p>
    <w:p w14:paraId="0245CF05" w14:textId="0680B7EB" w:rsidR="00B86D09" w:rsidRPr="00741E72" w:rsidRDefault="00B86D09" w:rsidP="003B0F01">
      <w:pPr>
        <w:pStyle w:val="BodyText"/>
        <w:spacing w:after="0" w:line="240" w:lineRule="auto"/>
        <w:ind w:right="267"/>
        <w:rPr>
          <w:rFonts w:asciiTheme="minorHAnsi" w:hAnsiTheme="minorHAnsi" w:cstheme="minorHAnsi"/>
          <w:sz w:val="24"/>
          <w:szCs w:val="24"/>
          <w:u w:val="single"/>
        </w:rPr>
      </w:pPr>
      <w:r w:rsidRPr="00741E72">
        <w:rPr>
          <w:rFonts w:asciiTheme="minorHAnsi" w:hAnsiTheme="minorHAnsi" w:cstheme="minorHAnsi"/>
          <w:sz w:val="24"/>
          <w:szCs w:val="24"/>
          <w:u w:val="single"/>
        </w:rPr>
        <w:t>Program Response</w:t>
      </w:r>
    </w:p>
    <w:p w14:paraId="5C2FB9CD" w14:textId="339F378E" w:rsidR="00192B60" w:rsidRPr="00853015" w:rsidRDefault="00727B4E" w:rsidP="00853015">
      <w:pPr>
        <w:tabs>
          <w:tab w:val="right" w:pos="720"/>
        </w:tabs>
        <w:spacing w:line="240" w:lineRule="auto"/>
        <w:rPr>
          <w:rFonts w:asciiTheme="minorHAnsi" w:hAnsiTheme="minorHAnsi" w:cstheme="minorHAnsi"/>
          <w:sz w:val="24"/>
          <w:szCs w:val="24"/>
          <w:lang w:eastAsia="zh-CN"/>
        </w:rPr>
      </w:pPr>
      <w:r w:rsidRPr="00727B4E">
        <w:rPr>
          <w:rFonts w:asciiTheme="minorHAnsi" w:hAnsiTheme="minorHAnsi" w:cstheme="minorHAnsi"/>
          <w:sz w:val="24"/>
          <w:szCs w:val="24"/>
          <w:lang w:eastAsia="zh-CN"/>
        </w:rPr>
        <w:t>All Graduate Directors agree on this point</w:t>
      </w:r>
      <w:r w:rsidR="003B76BD">
        <w:rPr>
          <w:rFonts w:asciiTheme="minorHAnsi" w:hAnsiTheme="minorHAnsi" w:cstheme="minorHAnsi"/>
          <w:sz w:val="24"/>
          <w:szCs w:val="24"/>
          <w:lang w:eastAsia="zh-CN"/>
        </w:rPr>
        <w:t>, however, t</w:t>
      </w:r>
      <w:r w:rsidRPr="00727B4E">
        <w:rPr>
          <w:rFonts w:asciiTheme="minorHAnsi" w:hAnsiTheme="minorHAnsi" w:cstheme="minorHAnsi"/>
          <w:sz w:val="24"/>
          <w:szCs w:val="24"/>
          <w:lang w:eastAsia="zh-CN"/>
        </w:rPr>
        <w:t>his is fundamentally a collective bargaining issue, and we urge TUFA and the incoming Graduate Dean to work together to reconsider the significant cuts that have been made to the compensation package.</w:t>
      </w:r>
    </w:p>
    <w:p w14:paraId="554ADC85" w14:textId="5EE6ED70" w:rsidR="00B86D09" w:rsidRPr="00EB455F" w:rsidRDefault="00B86D09" w:rsidP="003B0F01">
      <w:pPr>
        <w:pStyle w:val="BodyText"/>
        <w:spacing w:after="0" w:line="240" w:lineRule="auto"/>
        <w:ind w:right="267"/>
        <w:rPr>
          <w:rFonts w:asciiTheme="minorHAnsi" w:hAnsiTheme="minorHAnsi" w:cstheme="minorHAnsi"/>
          <w:sz w:val="24"/>
          <w:szCs w:val="24"/>
          <w:u w:val="single"/>
        </w:rPr>
      </w:pPr>
      <w:r w:rsidRPr="00EB455F">
        <w:rPr>
          <w:rFonts w:asciiTheme="minorHAnsi" w:hAnsiTheme="minorHAnsi" w:cstheme="minorHAnsi"/>
          <w:sz w:val="24"/>
          <w:szCs w:val="24"/>
          <w:u w:val="single"/>
        </w:rPr>
        <w:t>Decanal Response</w:t>
      </w:r>
    </w:p>
    <w:p w14:paraId="01D5CA1C" w14:textId="213A9379" w:rsidR="00EB455F" w:rsidRPr="00727B4E" w:rsidRDefault="008722D5" w:rsidP="003B0F01">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 xml:space="preserve">This is not a quality issue. </w:t>
      </w:r>
    </w:p>
    <w:p w14:paraId="70508948" w14:textId="77777777" w:rsidR="00727B4E" w:rsidRDefault="00727B4E" w:rsidP="003B0F01">
      <w:pPr>
        <w:pStyle w:val="BodyText"/>
        <w:spacing w:after="0" w:line="240" w:lineRule="auto"/>
        <w:ind w:right="267"/>
        <w:rPr>
          <w:rFonts w:asciiTheme="minorHAnsi" w:hAnsiTheme="minorHAnsi" w:cstheme="minorHAnsi"/>
          <w:sz w:val="24"/>
          <w:szCs w:val="24"/>
        </w:rPr>
      </w:pPr>
    </w:p>
    <w:p w14:paraId="09F3AF0B" w14:textId="77777777" w:rsidR="002B0DBE" w:rsidRPr="002B0DBE" w:rsidRDefault="002B0DBE" w:rsidP="003B0F01">
      <w:pPr>
        <w:widowControl w:val="0"/>
        <w:tabs>
          <w:tab w:val="left" w:pos="933"/>
        </w:tabs>
        <w:spacing w:after="0" w:line="240" w:lineRule="auto"/>
        <w:ind w:right="316"/>
        <w:jc w:val="both"/>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4</w:t>
      </w:r>
    </w:p>
    <w:p w14:paraId="26DC69D5" w14:textId="0FB1CF1D" w:rsidR="00727B4E" w:rsidRPr="00727B4E" w:rsidRDefault="00727B4E" w:rsidP="003B0F01">
      <w:pPr>
        <w:tabs>
          <w:tab w:val="right" w:pos="720"/>
        </w:tabs>
        <w:spacing w:after="0" w:line="240" w:lineRule="auto"/>
        <w:rPr>
          <w:rFonts w:asciiTheme="minorHAnsi" w:hAnsiTheme="minorHAnsi" w:cstheme="minorHAnsi"/>
          <w:sz w:val="24"/>
          <w:szCs w:val="24"/>
          <w:lang w:eastAsia="zh-CN"/>
        </w:rPr>
      </w:pPr>
      <w:r w:rsidRPr="00727B4E">
        <w:rPr>
          <w:rFonts w:asciiTheme="minorHAnsi" w:hAnsiTheme="minorHAnsi" w:cstheme="minorHAnsi"/>
          <w:sz w:val="24"/>
          <w:szCs w:val="24"/>
          <w:lang w:eastAsia="zh-CN"/>
        </w:rPr>
        <w:t xml:space="preserve">A professional Certificate or MA degree program in Cultural Resource Management should be considered by a departmental committee. </w:t>
      </w:r>
    </w:p>
    <w:p w14:paraId="041CE895" w14:textId="77777777" w:rsidR="00727B4E" w:rsidRDefault="00727B4E" w:rsidP="003B0F01">
      <w:pPr>
        <w:pStyle w:val="BodyText"/>
        <w:spacing w:after="0" w:line="240" w:lineRule="auto"/>
        <w:ind w:right="267"/>
        <w:rPr>
          <w:rFonts w:asciiTheme="minorHAnsi" w:hAnsiTheme="minorHAnsi" w:cstheme="minorHAnsi"/>
          <w:sz w:val="24"/>
          <w:szCs w:val="24"/>
          <w:u w:val="single"/>
        </w:rPr>
      </w:pPr>
    </w:p>
    <w:p w14:paraId="4E06D4BD" w14:textId="4E829F0F" w:rsidR="00B86D09" w:rsidRPr="00EB455F" w:rsidRDefault="00B86D09" w:rsidP="003B0F01">
      <w:pPr>
        <w:pStyle w:val="BodyText"/>
        <w:spacing w:after="0" w:line="240" w:lineRule="auto"/>
        <w:ind w:right="267"/>
        <w:rPr>
          <w:rFonts w:asciiTheme="minorHAnsi" w:hAnsiTheme="minorHAnsi" w:cstheme="minorHAnsi"/>
          <w:sz w:val="24"/>
          <w:szCs w:val="24"/>
          <w:u w:val="single"/>
        </w:rPr>
      </w:pPr>
      <w:r w:rsidRPr="00EB455F">
        <w:rPr>
          <w:rFonts w:asciiTheme="minorHAnsi" w:hAnsiTheme="minorHAnsi" w:cstheme="minorHAnsi"/>
          <w:sz w:val="24"/>
          <w:szCs w:val="24"/>
          <w:u w:val="single"/>
        </w:rPr>
        <w:t>Program Response</w:t>
      </w:r>
    </w:p>
    <w:p w14:paraId="174340F8" w14:textId="061C8AE0" w:rsidR="0052075C" w:rsidRDefault="00727B4E" w:rsidP="003B0F01">
      <w:pPr>
        <w:tabs>
          <w:tab w:val="right" w:pos="720"/>
        </w:tabs>
        <w:spacing w:after="0" w:line="240" w:lineRule="auto"/>
        <w:rPr>
          <w:rFonts w:asciiTheme="minorHAnsi" w:hAnsiTheme="minorHAnsi" w:cstheme="minorHAnsi"/>
          <w:sz w:val="24"/>
          <w:szCs w:val="24"/>
          <w:lang w:eastAsia="zh-CN"/>
        </w:rPr>
      </w:pPr>
      <w:r w:rsidRPr="00727B4E">
        <w:rPr>
          <w:rFonts w:asciiTheme="minorHAnsi" w:hAnsiTheme="minorHAnsi" w:cstheme="minorHAnsi"/>
          <w:sz w:val="24"/>
          <w:szCs w:val="24"/>
          <w:lang w:eastAsia="zh-CN"/>
        </w:rPr>
        <w:t>Various iterations of this degree have been discussed by an ad hoc committee over the past two years. To date each model has been deemed untenable primarily because of the staffing issues that it would create. The AGP has no desire to create and administer a program based entirely on CUPE instruction. Should a tenure-track hire in culture-resource management be forthcoming, such a professional degree would become entirely viable</w:t>
      </w:r>
      <w:r>
        <w:rPr>
          <w:rFonts w:asciiTheme="minorHAnsi" w:hAnsiTheme="minorHAnsi" w:cstheme="minorHAnsi"/>
          <w:sz w:val="24"/>
          <w:szCs w:val="24"/>
          <w:lang w:eastAsia="zh-CN"/>
        </w:rPr>
        <w:t>.</w:t>
      </w:r>
    </w:p>
    <w:p w14:paraId="10086E6C" w14:textId="77777777" w:rsidR="00727B4E" w:rsidRDefault="00727B4E" w:rsidP="003B0F01">
      <w:pPr>
        <w:pStyle w:val="BodyText"/>
        <w:spacing w:after="0" w:line="240" w:lineRule="auto"/>
        <w:ind w:right="267"/>
        <w:rPr>
          <w:rFonts w:asciiTheme="minorHAnsi" w:hAnsiTheme="minorHAnsi" w:cstheme="minorHAnsi"/>
          <w:sz w:val="24"/>
          <w:szCs w:val="24"/>
        </w:rPr>
      </w:pPr>
    </w:p>
    <w:p w14:paraId="73A0646C" w14:textId="2CDF3D65" w:rsidR="00B86D09" w:rsidRPr="00C13E2D" w:rsidRDefault="00B86D09" w:rsidP="003B0F01">
      <w:pPr>
        <w:pStyle w:val="BodyText"/>
        <w:spacing w:after="0" w:line="240" w:lineRule="auto"/>
        <w:ind w:right="267"/>
        <w:rPr>
          <w:rFonts w:asciiTheme="minorHAnsi" w:hAnsiTheme="minorHAnsi" w:cstheme="minorHAnsi"/>
          <w:sz w:val="24"/>
          <w:szCs w:val="24"/>
          <w:u w:val="single"/>
        </w:rPr>
      </w:pPr>
      <w:r w:rsidRPr="00C13E2D">
        <w:rPr>
          <w:rFonts w:asciiTheme="minorHAnsi" w:hAnsiTheme="minorHAnsi" w:cstheme="minorHAnsi"/>
          <w:sz w:val="24"/>
          <w:szCs w:val="24"/>
          <w:u w:val="single"/>
        </w:rPr>
        <w:t>Decanal Response</w:t>
      </w:r>
    </w:p>
    <w:p w14:paraId="58F33C8F" w14:textId="7A3E3666" w:rsidR="005A1278" w:rsidRPr="00727B4E" w:rsidRDefault="008722D5" w:rsidP="003B0F01">
      <w:pPr>
        <w:tabs>
          <w:tab w:val="right" w:pos="720"/>
        </w:tabs>
        <w:spacing w:after="0"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Dean agrees</w:t>
      </w:r>
      <w:r w:rsidR="00727B4E" w:rsidRPr="00727B4E">
        <w:rPr>
          <w:rFonts w:asciiTheme="minorHAnsi" w:hAnsiTheme="minorHAnsi" w:cstheme="minorHAnsi"/>
          <w:sz w:val="24"/>
          <w:szCs w:val="24"/>
          <w:lang w:eastAsia="zh-CN"/>
        </w:rPr>
        <w:t xml:space="preserve"> </w:t>
      </w:r>
      <w:r>
        <w:rPr>
          <w:rFonts w:asciiTheme="minorHAnsi" w:hAnsiTheme="minorHAnsi" w:cstheme="minorHAnsi"/>
          <w:sz w:val="24"/>
          <w:szCs w:val="24"/>
          <w:lang w:eastAsia="zh-CN"/>
        </w:rPr>
        <w:t>a</w:t>
      </w:r>
      <w:r w:rsidR="00727B4E" w:rsidRPr="00727B4E">
        <w:rPr>
          <w:rFonts w:asciiTheme="minorHAnsi" w:hAnsiTheme="minorHAnsi" w:cstheme="minorHAnsi"/>
          <w:sz w:val="24"/>
          <w:szCs w:val="24"/>
          <w:lang w:eastAsia="zh-CN"/>
        </w:rPr>
        <w:t>nd support</w:t>
      </w:r>
      <w:r>
        <w:rPr>
          <w:rFonts w:asciiTheme="minorHAnsi" w:hAnsiTheme="minorHAnsi" w:cstheme="minorHAnsi"/>
          <w:sz w:val="24"/>
          <w:szCs w:val="24"/>
          <w:lang w:eastAsia="zh-CN"/>
        </w:rPr>
        <w:t>s</w:t>
      </w:r>
      <w:r w:rsidR="00727B4E" w:rsidRPr="00727B4E">
        <w:rPr>
          <w:rFonts w:asciiTheme="minorHAnsi" w:hAnsiTheme="minorHAnsi" w:cstheme="minorHAnsi"/>
          <w:sz w:val="24"/>
          <w:szCs w:val="24"/>
          <w:lang w:eastAsia="zh-CN"/>
        </w:rPr>
        <w:t xml:space="preserve"> the program’s response.  </w:t>
      </w:r>
      <w:r w:rsidR="003B76BD">
        <w:rPr>
          <w:rFonts w:asciiTheme="minorHAnsi" w:hAnsiTheme="minorHAnsi" w:cstheme="minorHAnsi"/>
          <w:sz w:val="24"/>
          <w:szCs w:val="24"/>
          <w:lang w:eastAsia="zh-CN"/>
        </w:rPr>
        <w:t>Suggested that</w:t>
      </w:r>
      <w:r w:rsidR="00727B4E" w:rsidRPr="00727B4E">
        <w:rPr>
          <w:rFonts w:asciiTheme="minorHAnsi" w:hAnsiTheme="minorHAnsi" w:cstheme="minorHAnsi"/>
          <w:sz w:val="24"/>
          <w:szCs w:val="24"/>
          <w:lang w:eastAsia="zh-CN"/>
        </w:rPr>
        <w:t xml:space="preserve"> that the Chair of ANTH and the graduate program Director meet with the Deans of Graduate Studies and Social Science to discuss the possibility of the professional degree and the required faculty appointment to support such a degree. </w:t>
      </w:r>
    </w:p>
    <w:p w14:paraId="558E3F2F" w14:textId="77777777" w:rsidR="008722D5" w:rsidRDefault="008722D5" w:rsidP="003B0F01">
      <w:pPr>
        <w:pStyle w:val="BodyText"/>
        <w:spacing w:after="0" w:line="240" w:lineRule="auto"/>
        <w:rPr>
          <w:rFonts w:asciiTheme="minorHAnsi" w:hAnsiTheme="minorHAnsi" w:cstheme="minorHAnsi"/>
          <w:b/>
          <w:sz w:val="24"/>
          <w:szCs w:val="24"/>
          <w:u w:val="single"/>
        </w:rPr>
      </w:pPr>
    </w:p>
    <w:p w14:paraId="06672FD1" w14:textId="1AF21EA4" w:rsidR="002B0DBE" w:rsidRPr="002B0DBE" w:rsidRDefault="002B0DBE" w:rsidP="003B0F01">
      <w:pPr>
        <w:pStyle w:val="BodyText"/>
        <w:spacing w:after="0" w:line="240" w:lineRule="auto"/>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5</w:t>
      </w:r>
    </w:p>
    <w:p w14:paraId="2D8EA0BB" w14:textId="4A1DA3F9" w:rsidR="00727B4E" w:rsidRPr="00727B4E" w:rsidRDefault="00727B4E" w:rsidP="003B0F01">
      <w:pPr>
        <w:tabs>
          <w:tab w:val="right" w:pos="720"/>
        </w:tabs>
        <w:spacing w:after="0" w:line="240" w:lineRule="auto"/>
        <w:rPr>
          <w:rFonts w:asciiTheme="minorHAnsi" w:hAnsiTheme="minorHAnsi" w:cstheme="minorHAnsi"/>
          <w:sz w:val="24"/>
          <w:szCs w:val="24"/>
          <w:lang w:eastAsia="zh-CN"/>
        </w:rPr>
      </w:pPr>
      <w:r w:rsidRPr="00727B4E">
        <w:rPr>
          <w:rFonts w:asciiTheme="minorHAnsi" w:hAnsiTheme="minorHAnsi" w:cstheme="minorHAnsi"/>
          <w:sz w:val="24"/>
          <w:szCs w:val="24"/>
          <w:lang w:eastAsia="zh-CN"/>
        </w:rPr>
        <w:t>A PhD program proposal has merit, and would help attract potential grad students who otherwise apply to PhD programs elsewhere from the undergrad degree, rather than get the M.A. first. On the other hand, with the current situation regarding lack of library book purchases, and in general</w:t>
      </w:r>
      <w:r w:rsidR="006A2E60">
        <w:rPr>
          <w:rFonts w:asciiTheme="minorHAnsi" w:hAnsiTheme="minorHAnsi" w:cstheme="minorHAnsi"/>
          <w:sz w:val="24"/>
          <w:szCs w:val="24"/>
          <w:lang w:eastAsia="zh-CN"/>
        </w:rPr>
        <w:t>,</w:t>
      </w:r>
      <w:r w:rsidRPr="00727B4E">
        <w:rPr>
          <w:rFonts w:asciiTheme="minorHAnsi" w:hAnsiTheme="minorHAnsi" w:cstheme="minorHAnsi"/>
          <w:sz w:val="24"/>
          <w:szCs w:val="24"/>
          <w:lang w:eastAsia="zh-CN"/>
        </w:rPr>
        <w:t xml:space="preserve"> a </w:t>
      </w:r>
      <w:r w:rsidRPr="00727B4E">
        <w:rPr>
          <w:rFonts w:asciiTheme="minorHAnsi" w:hAnsiTheme="minorHAnsi" w:cstheme="minorHAnsi"/>
          <w:sz w:val="24"/>
          <w:szCs w:val="24"/>
          <w:lang w:eastAsia="zh-CN"/>
        </w:rPr>
        <w:lastRenderedPageBreak/>
        <w:t xml:space="preserve">climate of reduced resources, a PhD program just does not seem viable despite the excellent faculty profile. </w:t>
      </w:r>
    </w:p>
    <w:p w14:paraId="2F97345F" w14:textId="77777777" w:rsidR="00B86D09" w:rsidRPr="002B0DBE" w:rsidRDefault="00B86D09" w:rsidP="003B0F01">
      <w:pPr>
        <w:pStyle w:val="BodyText"/>
        <w:spacing w:after="0" w:line="240" w:lineRule="auto"/>
        <w:ind w:right="481"/>
        <w:rPr>
          <w:rFonts w:asciiTheme="minorHAnsi" w:hAnsiTheme="minorHAnsi" w:cstheme="minorHAnsi"/>
          <w:sz w:val="24"/>
          <w:szCs w:val="24"/>
        </w:rPr>
      </w:pPr>
    </w:p>
    <w:p w14:paraId="238EF10C" w14:textId="1CCA216A" w:rsidR="00B86D09" w:rsidRPr="0052075C" w:rsidRDefault="00B86D09" w:rsidP="003B0F01">
      <w:pPr>
        <w:pStyle w:val="BodyText"/>
        <w:spacing w:after="0" w:line="240" w:lineRule="auto"/>
        <w:ind w:right="267"/>
        <w:rPr>
          <w:rFonts w:asciiTheme="minorHAnsi" w:hAnsiTheme="minorHAnsi" w:cstheme="minorHAnsi"/>
          <w:sz w:val="24"/>
          <w:szCs w:val="24"/>
          <w:u w:val="single"/>
        </w:rPr>
      </w:pPr>
      <w:r w:rsidRPr="0052075C">
        <w:rPr>
          <w:rFonts w:asciiTheme="minorHAnsi" w:hAnsiTheme="minorHAnsi" w:cstheme="minorHAnsi"/>
          <w:sz w:val="24"/>
          <w:szCs w:val="24"/>
          <w:u w:val="single"/>
        </w:rPr>
        <w:t>Program Response</w:t>
      </w:r>
    </w:p>
    <w:p w14:paraId="3C06579E" w14:textId="61E3A985" w:rsidR="0052075C" w:rsidRDefault="00116DBD" w:rsidP="003B0F01">
      <w:pPr>
        <w:tabs>
          <w:tab w:val="right" w:pos="720"/>
        </w:tabs>
        <w:spacing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D</w:t>
      </w:r>
      <w:r w:rsidR="003B0F01" w:rsidRPr="003B0F01">
        <w:rPr>
          <w:rFonts w:asciiTheme="minorHAnsi" w:hAnsiTheme="minorHAnsi" w:cstheme="minorHAnsi"/>
          <w:sz w:val="24"/>
          <w:szCs w:val="24"/>
          <w:lang w:eastAsia="zh-CN"/>
        </w:rPr>
        <w:t>ue to both the library and staffing issues, an Anthropology or Archaeology PhD is not something we should consider at this point in time</w:t>
      </w:r>
      <w:r>
        <w:rPr>
          <w:rFonts w:asciiTheme="minorHAnsi" w:hAnsiTheme="minorHAnsi" w:cstheme="minorHAnsi"/>
          <w:sz w:val="24"/>
          <w:szCs w:val="24"/>
          <w:lang w:eastAsia="zh-CN"/>
        </w:rPr>
        <w:t>.</w:t>
      </w:r>
      <w:r w:rsidR="003B0F01" w:rsidRPr="003B0F01">
        <w:rPr>
          <w:rFonts w:asciiTheme="minorHAnsi" w:hAnsiTheme="minorHAnsi" w:cstheme="minorHAnsi"/>
          <w:sz w:val="24"/>
          <w:szCs w:val="24"/>
          <w:lang w:eastAsia="zh-CN"/>
        </w:rPr>
        <w:t xml:space="preserve"> Some AGP faculty members would be happy to participate in such a PhD program, and this could benefit the existing MA program</w:t>
      </w:r>
      <w:r w:rsidR="003B0F01">
        <w:rPr>
          <w:rFonts w:asciiTheme="minorHAnsi" w:hAnsiTheme="minorHAnsi" w:cstheme="minorHAnsi"/>
          <w:sz w:val="24"/>
          <w:szCs w:val="24"/>
          <w:lang w:eastAsia="zh-CN"/>
        </w:rPr>
        <w:t>.</w:t>
      </w:r>
    </w:p>
    <w:p w14:paraId="25932FD6" w14:textId="0B27171E" w:rsidR="00B86D09" w:rsidRDefault="00B86D09" w:rsidP="00B86D09">
      <w:pPr>
        <w:pStyle w:val="BodyText"/>
        <w:spacing w:after="0" w:line="240" w:lineRule="auto"/>
        <w:ind w:right="267"/>
        <w:rPr>
          <w:rFonts w:asciiTheme="minorHAnsi" w:hAnsiTheme="minorHAnsi" w:cstheme="minorHAnsi"/>
          <w:sz w:val="24"/>
          <w:szCs w:val="24"/>
          <w:u w:val="single"/>
        </w:rPr>
      </w:pPr>
      <w:r w:rsidRPr="0052075C">
        <w:rPr>
          <w:rFonts w:asciiTheme="minorHAnsi" w:hAnsiTheme="minorHAnsi" w:cstheme="minorHAnsi"/>
          <w:sz w:val="24"/>
          <w:szCs w:val="24"/>
          <w:u w:val="single"/>
        </w:rPr>
        <w:t>Decanal Response</w:t>
      </w:r>
    </w:p>
    <w:p w14:paraId="416DD8A9" w14:textId="5820092A" w:rsidR="003B0F01" w:rsidRPr="003B0F01" w:rsidRDefault="003B76BD" w:rsidP="002B0DBE">
      <w:pPr>
        <w:widowControl w:val="0"/>
        <w:tabs>
          <w:tab w:val="left" w:pos="933"/>
        </w:tabs>
        <w:spacing w:after="0" w:line="240" w:lineRule="auto"/>
        <w:ind w:right="498"/>
        <w:rPr>
          <w:rFonts w:asciiTheme="minorHAnsi" w:hAnsiTheme="minorHAnsi" w:cstheme="minorHAnsi"/>
          <w:sz w:val="24"/>
          <w:szCs w:val="24"/>
          <w:lang w:eastAsia="zh-CN"/>
        </w:rPr>
      </w:pPr>
      <w:r>
        <w:rPr>
          <w:rFonts w:asciiTheme="minorHAnsi" w:hAnsiTheme="minorHAnsi" w:cstheme="minorHAnsi"/>
          <w:sz w:val="24"/>
          <w:szCs w:val="24"/>
          <w:lang w:eastAsia="zh-CN"/>
        </w:rPr>
        <w:t>Dean recommends that faculty</w:t>
      </w:r>
      <w:r w:rsidR="003B0F01" w:rsidRPr="003B0F01">
        <w:rPr>
          <w:rFonts w:asciiTheme="minorHAnsi" w:hAnsiTheme="minorHAnsi" w:cstheme="minorHAnsi"/>
          <w:sz w:val="24"/>
          <w:szCs w:val="24"/>
          <w:lang w:eastAsia="zh-CN"/>
        </w:rPr>
        <w:t xml:space="preserve"> interested in an interdisciplinary program have a more open dialogue to test the interest of the faculty.  </w:t>
      </w:r>
    </w:p>
    <w:p w14:paraId="3A382D5E" w14:textId="77777777" w:rsidR="003B0F01" w:rsidRDefault="003B0F01" w:rsidP="002B0DBE">
      <w:pPr>
        <w:widowControl w:val="0"/>
        <w:tabs>
          <w:tab w:val="left" w:pos="933"/>
        </w:tabs>
        <w:spacing w:after="0" w:line="240" w:lineRule="auto"/>
        <w:ind w:right="498"/>
        <w:rPr>
          <w:rFonts w:asciiTheme="minorHAnsi" w:hAnsiTheme="minorHAnsi" w:cstheme="minorHAnsi"/>
          <w:b/>
          <w:sz w:val="24"/>
          <w:szCs w:val="24"/>
          <w:u w:val="single"/>
        </w:rPr>
      </w:pPr>
    </w:p>
    <w:p w14:paraId="16A19A62" w14:textId="13A73E4B" w:rsidR="002B0DBE" w:rsidRPr="002B0DBE" w:rsidRDefault="002B0DBE" w:rsidP="002B0DBE">
      <w:pPr>
        <w:widowControl w:val="0"/>
        <w:tabs>
          <w:tab w:val="left" w:pos="933"/>
        </w:tabs>
        <w:spacing w:after="0" w:line="240" w:lineRule="auto"/>
        <w:ind w:right="498"/>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6</w:t>
      </w:r>
    </w:p>
    <w:p w14:paraId="58414E27" w14:textId="77777777" w:rsidR="003B0F01" w:rsidRPr="003B0F01" w:rsidRDefault="003B0F01" w:rsidP="003B0F01">
      <w:pPr>
        <w:spacing w:after="0" w:line="240" w:lineRule="auto"/>
        <w:rPr>
          <w:rFonts w:asciiTheme="minorHAnsi" w:hAnsiTheme="minorHAnsi" w:cstheme="minorHAnsi"/>
          <w:sz w:val="24"/>
          <w:szCs w:val="24"/>
          <w:lang w:eastAsia="zh-CN"/>
        </w:rPr>
      </w:pPr>
      <w:r w:rsidRPr="003B0F01">
        <w:rPr>
          <w:rFonts w:asciiTheme="minorHAnsi" w:hAnsiTheme="minorHAnsi" w:cstheme="minorHAnsi"/>
          <w:sz w:val="24"/>
          <w:szCs w:val="24"/>
          <w:lang w:eastAsia="zh-CN"/>
        </w:rPr>
        <w:t xml:space="preserve">Of the thirty-eight additional spaces granted by the Province, the Department should be able to increase by 2 to 4 students its graduate program intake as long as the burden of graduate supervision is shared equitably, particularly with faculty members who currently have little supervision responsibility (pp. 3). </w:t>
      </w:r>
    </w:p>
    <w:p w14:paraId="491A18E8" w14:textId="773C5D19" w:rsidR="003B0F01" w:rsidRDefault="003B0F01" w:rsidP="00B86D09">
      <w:pPr>
        <w:pStyle w:val="BodyText"/>
        <w:spacing w:after="0" w:line="240" w:lineRule="auto"/>
        <w:ind w:right="267"/>
        <w:rPr>
          <w:rFonts w:asciiTheme="minorHAnsi" w:hAnsiTheme="minorHAnsi" w:cstheme="minorHAnsi"/>
          <w:sz w:val="24"/>
          <w:szCs w:val="24"/>
          <w:u w:val="single"/>
        </w:rPr>
      </w:pPr>
    </w:p>
    <w:p w14:paraId="76EA7867" w14:textId="5AECCA4F" w:rsidR="00B86D09" w:rsidRPr="00C13E2D" w:rsidRDefault="00B86D09" w:rsidP="00B86D09">
      <w:pPr>
        <w:pStyle w:val="BodyText"/>
        <w:spacing w:after="0" w:line="240" w:lineRule="auto"/>
        <w:ind w:right="267"/>
        <w:rPr>
          <w:rFonts w:asciiTheme="minorHAnsi" w:hAnsiTheme="minorHAnsi" w:cstheme="minorHAnsi"/>
          <w:sz w:val="24"/>
          <w:szCs w:val="24"/>
          <w:u w:val="single"/>
        </w:rPr>
      </w:pPr>
      <w:r w:rsidRPr="00C13E2D">
        <w:rPr>
          <w:rFonts w:asciiTheme="minorHAnsi" w:hAnsiTheme="minorHAnsi" w:cstheme="minorHAnsi"/>
          <w:sz w:val="24"/>
          <w:szCs w:val="24"/>
          <w:u w:val="single"/>
        </w:rPr>
        <w:t>Program Response</w:t>
      </w:r>
    </w:p>
    <w:p w14:paraId="75F73EF2" w14:textId="2CB08B4B" w:rsidR="00D648E1" w:rsidRPr="003B0F01" w:rsidRDefault="00116DBD" w:rsidP="003B0F01">
      <w:pPr>
        <w:spacing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 xml:space="preserve">The Program agrees that an </w:t>
      </w:r>
      <w:r w:rsidR="003B0F01" w:rsidRPr="003B0F01">
        <w:rPr>
          <w:rFonts w:asciiTheme="minorHAnsi" w:hAnsiTheme="minorHAnsi" w:cstheme="minorHAnsi"/>
          <w:sz w:val="24"/>
          <w:szCs w:val="24"/>
          <w:lang w:eastAsia="zh-CN"/>
        </w:rPr>
        <w:t>increase would be possible</w:t>
      </w:r>
      <w:r>
        <w:rPr>
          <w:rFonts w:asciiTheme="minorHAnsi" w:hAnsiTheme="minorHAnsi" w:cstheme="minorHAnsi"/>
          <w:sz w:val="24"/>
          <w:szCs w:val="24"/>
          <w:lang w:eastAsia="zh-CN"/>
        </w:rPr>
        <w:t xml:space="preserve"> however given the current</w:t>
      </w:r>
      <w:r w:rsidR="003B0F01" w:rsidRPr="003B0F01">
        <w:rPr>
          <w:rFonts w:asciiTheme="minorHAnsi" w:hAnsiTheme="minorHAnsi" w:cstheme="minorHAnsi"/>
          <w:sz w:val="24"/>
          <w:szCs w:val="24"/>
          <w:lang w:eastAsia="zh-CN"/>
        </w:rPr>
        <w:t xml:space="preserve"> number of</w:t>
      </w:r>
      <w:r>
        <w:rPr>
          <w:rFonts w:asciiTheme="minorHAnsi" w:hAnsiTheme="minorHAnsi" w:cstheme="minorHAnsi"/>
          <w:sz w:val="24"/>
          <w:szCs w:val="24"/>
          <w:lang w:eastAsia="zh-CN"/>
        </w:rPr>
        <w:t xml:space="preserve"> </w:t>
      </w:r>
      <w:r w:rsidR="007A0964">
        <w:rPr>
          <w:rFonts w:asciiTheme="minorHAnsi" w:hAnsiTheme="minorHAnsi" w:cstheme="minorHAnsi"/>
          <w:sz w:val="24"/>
          <w:szCs w:val="24"/>
          <w:lang w:eastAsia="zh-CN"/>
        </w:rPr>
        <w:t>a</w:t>
      </w:r>
      <w:r w:rsidR="003B0F01" w:rsidRPr="003B0F01">
        <w:rPr>
          <w:rFonts w:asciiTheme="minorHAnsi" w:hAnsiTheme="minorHAnsi" w:cstheme="minorHAnsi"/>
          <w:sz w:val="24"/>
          <w:szCs w:val="24"/>
          <w:lang w:eastAsia="zh-CN"/>
        </w:rPr>
        <w:t>ffiliated faculty members, the Program would need to work to attract more suitable applicants for specific faculty members, for any growth to be achieved. The latter issue</w:t>
      </w:r>
      <w:r>
        <w:rPr>
          <w:rFonts w:asciiTheme="minorHAnsi" w:hAnsiTheme="minorHAnsi" w:cstheme="minorHAnsi"/>
          <w:sz w:val="24"/>
          <w:szCs w:val="24"/>
          <w:lang w:eastAsia="zh-CN"/>
        </w:rPr>
        <w:t xml:space="preserve"> of attracting more students</w:t>
      </w:r>
      <w:r w:rsidR="003B0F01" w:rsidRPr="003B0F01">
        <w:rPr>
          <w:rFonts w:asciiTheme="minorHAnsi" w:hAnsiTheme="minorHAnsi" w:cstheme="minorHAnsi"/>
          <w:sz w:val="24"/>
          <w:szCs w:val="24"/>
          <w:lang w:eastAsia="zh-CN"/>
        </w:rPr>
        <w:t xml:space="preserve"> has already been partially addressed, beginning in the summer of 2015, and in conjunction with the Graduate Studies Office, through a review of the overall AGP advertising strategy, including both the website and mail-outs. </w:t>
      </w:r>
    </w:p>
    <w:p w14:paraId="1C74B937" w14:textId="438C3C6F" w:rsidR="002F2E5C" w:rsidRPr="00C13E2D" w:rsidRDefault="002F2E5C" w:rsidP="00B86D09">
      <w:pPr>
        <w:pStyle w:val="BodyText"/>
        <w:spacing w:after="0" w:line="240" w:lineRule="auto"/>
        <w:ind w:right="267"/>
        <w:rPr>
          <w:rFonts w:asciiTheme="minorHAnsi" w:hAnsiTheme="minorHAnsi" w:cstheme="minorHAnsi"/>
          <w:sz w:val="24"/>
          <w:szCs w:val="24"/>
          <w:u w:val="single"/>
        </w:rPr>
      </w:pPr>
      <w:r w:rsidRPr="00C13E2D">
        <w:rPr>
          <w:rFonts w:asciiTheme="minorHAnsi" w:hAnsiTheme="minorHAnsi" w:cstheme="minorHAnsi"/>
          <w:sz w:val="24"/>
          <w:szCs w:val="24"/>
          <w:u w:val="single"/>
        </w:rPr>
        <w:t>Decanal Response</w:t>
      </w:r>
    </w:p>
    <w:p w14:paraId="330C5126" w14:textId="093A1CB3" w:rsidR="002F2E5C" w:rsidRPr="003B0F01" w:rsidRDefault="003B76BD"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Recruitment materials and websites are being updated in collaboration with the Office of Graduate Studies</w:t>
      </w:r>
      <w:r w:rsidR="00116DBD">
        <w:rPr>
          <w:rFonts w:asciiTheme="minorHAnsi" w:hAnsiTheme="minorHAnsi" w:cstheme="minorHAnsi"/>
          <w:sz w:val="24"/>
          <w:szCs w:val="24"/>
        </w:rPr>
        <w:t xml:space="preserve"> in order to attract more students</w:t>
      </w:r>
      <w:r>
        <w:rPr>
          <w:rFonts w:asciiTheme="minorHAnsi" w:hAnsiTheme="minorHAnsi" w:cstheme="minorHAnsi"/>
          <w:sz w:val="24"/>
          <w:szCs w:val="24"/>
        </w:rPr>
        <w:t xml:space="preserve">. </w:t>
      </w:r>
    </w:p>
    <w:p w14:paraId="47262171" w14:textId="77777777" w:rsidR="003B76BD" w:rsidRDefault="003B76BD" w:rsidP="002B0DBE">
      <w:pPr>
        <w:spacing w:after="0" w:line="240" w:lineRule="auto"/>
        <w:rPr>
          <w:rFonts w:asciiTheme="minorHAnsi" w:hAnsiTheme="minorHAnsi" w:cstheme="minorHAnsi"/>
          <w:b/>
          <w:sz w:val="24"/>
          <w:szCs w:val="24"/>
          <w:u w:val="single"/>
        </w:rPr>
      </w:pPr>
    </w:p>
    <w:p w14:paraId="12900041" w14:textId="5C0A6B92" w:rsidR="002B0DBE" w:rsidRPr="002B0DBE" w:rsidRDefault="00A20B34" w:rsidP="002B0DBE">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RECOMMENDATION 7</w:t>
      </w:r>
    </w:p>
    <w:p w14:paraId="677E0E43" w14:textId="6B879E12" w:rsidR="003B0F01" w:rsidRPr="003B0F01" w:rsidRDefault="003B0F01" w:rsidP="003B0F01">
      <w:pPr>
        <w:spacing w:after="0" w:line="240" w:lineRule="auto"/>
        <w:rPr>
          <w:rFonts w:asciiTheme="minorHAnsi" w:hAnsiTheme="minorHAnsi" w:cstheme="minorHAnsi"/>
          <w:sz w:val="24"/>
          <w:szCs w:val="24"/>
          <w:lang w:eastAsia="zh-CN"/>
        </w:rPr>
      </w:pPr>
      <w:r w:rsidRPr="003B0F01">
        <w:rPr>
          <w:rFonts w:asciiTheme="minorHAnsi" w:hAnsiTheme="minorHAnsi" w:cstheme="minorHAnsi"/>
          <w:sz w:val="24"/>
          <w:szCs w:val="24"/>
          <w:lang w:eastAsia="zh-CN"/>
        </w:rPr>
        <w:t xml:space="preserve">One comment that can be made is that there is a specific section regarding Learning Outcomes in the syllabi of undergraduate courses offered by participating faculty members in the BA and BSc Archaeology program, but there is no similar section in most syllabi for graduate courses. It’s time that this is addressed, so that graduate students as well are aware of the Learning Outcomes being aimed for in a given course (pp. 3).  </w:t>
      </w:r>
    </w:p>
    <w:p w14:paraId="286FB11F" w14:textId="77777777" w:rsidR="00A2428B" w:rsidRDefault="00A2428B" w:rsidP="004B38AE">
      <w:pPr>
        <w:spacing w:after="0" w:line="240" w:lineRule="auto"/>
        <w:rPr>
          <w:rFonts w:asciiTheme="minorHAnsi" w:hAnsiTheme="minorHAnsi" w:cstheme="minorHAnsi"/>
          <w:sz w:val="24"/>
          <w:szCs w:val="24"/>
        </w:rPr>
      </w:pPr>
    </w:p>
    <w:p w14:paraId="220F3806" w14:textId="1A81A63E" w:rsidR="00B86D09" w:rsidRPr="00ED7FFA" w:rsidRDefault="00B86D09" w:rsidP="00B86D09">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Program Response</w:t>
      </w:r>
    </w:p>
    <w:p w14:paraId="78A6A61F" w14:textId="32485D4F" w:rsidR="00002CE7" w:rsidRDefault="003B0F01" w:rsidP="003B0F01">
      <w:pPr>
        <w:spacing w:line="240" w:lineRule="auto"/>
        <w:rPr>
          <w:rFonts w:asciiTheme="minorHAnsi" w:hAnsiTheme="minorHAnsi" w:cstheme="minorHAnsi"/>
          <w:sz w:val="24"/>
          <w:szCs w:val="24"/>
          <w:lang w:eastAsia="zh-CN"/>
        </w:rPr>
      </w:pPr>
      <w:r w:rsidRPr="003B0F01">
        <w:rPr>
          <w:rFonts w:asciiTheme="minorHAnsi" w:hAnsiTheme="minorHAnsi" w:cstheme="minorHAnsi"/>
          <w:sz w:val="24"/>
          <w:szCs w:val="24"/>
          <w:lang w:eastAsia="zh-CN"/>
        </w:rPr>
        <w:t xml:space="preserve">We note that graduate level learning outcomes have only started to come online at Trent in conjunction with the current round of cyclical reviews. For this reason, the AGP developed and approved its own overarching learning outcomes over the past summer (2015) – just prior to the cyclical review – and all individual instructors included course specific learning outcomes in their 2015-2016 course syllabuses. </w:t>
      </w:r>
    </w:p>
    <w:p w14:paraId="13705E60" w14:textId="77777777" w:rsidR="007A0964" w:rsidRDefault="007A0964" w:rsidP="00B86D09">
      <w:pPr>
        <w:pStyle w:val="BodyText"/>
        <w:spacing w:after="0" w:line="240" w:lineRule="auto"/>
        <w:ind w:right="267"/>
        <w:rPr>
          <w:rFonts w:asciiTheme="minorHAnsi" w:hAnsiTheme="minorHAnsi" w:cstheme="minorHAnsi"/>
          <w:sz w:val="24"/>
          <w:szCs w:val="24"/>
          <w:u w:val="single"/>
        </w:rPr>
      </w:pPr>
    </w:p>
    <w:p w14:paraId="6203379D" w14:textId="1C2BADD7" w:rsidR="00002CE7" w:rsidRPr="00ED7FFA" w:rsidRDefault="00ED7FFA" w:rsidP="00B86D09">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lastRenderedPageBreak/>
        <w:t>Decanal Response</w:t>
      </w:r>
    </w:p>
    <w:p w14:paraId="0A34A383" w14:textId="4CC8112C" w:rsidR="00B86D09" w:rsidRDefault="003B76BD"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Action has been taken.</w:t>
      </w:r>
      <w:r w:rsidR="003B0F01">
        <w:rPr>
          <w:rFonts w:asciiTheme="minorHAnsi" w:hAnsiTheme="minorHAnsi" w:cstheme="minorHAnsi"/>
          <w:sz w:val="24"/>
          <w:szCs w:val="24"/>
        </w:rPr>
        <w:t xml:space="preserve"> </w:t>
      </w:r>
    </w:p>
    <w:p w14:paraId="3415DFB3" w14:textId="3EADB9A8" w:rsidR="00B86D09" w:rsidRDefault="00B86D09" w:rsidP="00B86D09">
      <w:pPr>
        <w:pStyle w:val="BodyText"/>
        <w:spacing w:after="0" w:line="240" w:lineRule="auto"/>
        <w:ind w:right="267"/>
        <w:rPr>
          <w:rFonts w:asciiTheme="minorHAnsi" w:hAnsiTheme="minorHAnsi" w:cstheme="minorHAnsi"/>
          <w:sz w:val="24"/>
          <w:szCs w:val="24"/>
        </w:rPr>
      </w:pPr>
    </w:p>
    <w:p w14:paraId="29B83D38" w14:textId="6A82FEA2" w:rsidR="003B0F01" w:rsidRPr="003B0F01" w:rsidRDefault="003B0F01" w:rsidP="003B0F01">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RECOMMENDATION 8</w:t>
      </w:r>
    </w:p>
    <w:p w14:paraId="7A5166FD" w14:textId="4035E6D8" w:rsidR="003B0F01" w:rsidRDefault="003B0F01" w:rsidP="003B0F01">
      <w:pPr>
        <w:spacing w:after="0" w:line="240" w:lineRule="auto"/>
        <w:rPr>
          <w:rFonts w:asciiTheme="minorHAnsi" w:hAnsiTheme="minorHAnsi" w:cstheme="minorHAnsi"/>
          <w:sz w:val="24"/>
          <w:szCs w:val="24"/>
          <w:lang w:eastAsia="zh-CN"/>
        </w:rPr>
      </w:pPr>
      <w:r w:rsidRPr="003B0F01">
        <w:rPr>
          <w:rFonts w:asciiTheme="minorHAnsi" w:hAnsiTheme="minorHAnsi" w:cstheme="minorHAnsi"/>
          <w:sz w:val="24"/>
          <w:szCs w:val="24"/>
          <w:lang w:eastAsia="zh-CN"/>
        </w:rPr>
        <w:t xml:space="preserve">This degree, we are told, is called “Master of Arts, Anthropology”. A problem arises, however, in that some aspects of this graduate program are not normally assumed under the discipline “Anthropology”. Here, for example, we can mention Bioarchaeology, Osteology, </w:t>
      </w:r>
      <w:r w:rsidR="007A0964" w:rsidRPr="003B0F01">
        <w:rPr>
          <w:rFonts w:asciiTheme="minorHAnsi" w:hAnsiTheme="minorHAnsi" w:cstheme="minorHAnsi"/>
          <w:sz w:val="24"/>
          <w:szCs w:val="24"/>
          <w:lang w:eastAsia="zh-CN"/>
        </w:rPr>
        <w:t>and Classical</w:t>
      </w:r>
      <w:r w:rsidRPr="003B0F01">
        <w:rPr>
          <w:rFonts w:asciiTheme="minorHAnsi" w:hAnsiTheme="minorHAnsi" w:cstheme="minorHAnsi"/>
          <w:sz w:val="24"/>
          <w:szCs w:val="24"/>
          <w:lang w:eastAsia="zh-CN"/>
        </w:rPr>
        <w:t xml:space="preserve"> Archaeology. For these areas to be better represented in the nomenclature of the degree, the word “Archaeology”, whether alone, or in addition to “Anthropology” should be considered. This might be given consideration in conjunction with a discussion about the name of the Department (pp. 4). </w:t>
      </w:r>
    </w:p>
    <w:p w14:paraId="07F47BC7" w14:textId="77777777" w:rsidR="003B0F01" w:rsidRDefault="003B0F01" w:rsidP="003B0F01">
      <w:pPr>
        <w:pStyle w:val="BodyText"/>
        <w:spacing w:after="0" w:line="240" w:lineRule="auto"/>
        <w:ind w:right="267"/>
        <w:rPr>
          <w:rFonts w:asciiTheme="minorHAnsi" w:hAnsiTheme="minorHAnsi" w:cstheme="minorHAnsi"/>
          <w:sz w:val="24"/>
          <w:szCs w:val="24"/>
          <w:u w:val="single"/>
        </w:rPr>
      </w:pPr>
    </w:p>
    <w:p w14:paraId="0AC42CE5" w14:textId="6A061F87" w:rsidR="003B0F01" w:rsidRPr="00ED7FFA" w:rsidRDefault="003B0F01" w:rsidP="003B0F01">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Program Response</w:t>
      </w:r>
    </w:p>
    <w:p w14:paraId="2E802A7B" w14:textId="001DD491" w:rsidR="003B0F01" w:rsidRPr="003B0F01" w:rsidRDefault="003B0F01" w:rsidP="003B0F01">
      <w:pPr>
        <w:spacing w:line="240" w:lineRule="auto"/>
        <w:rPr>
          <w:rFonts w:asciiTheme="minorHAnsi" w:hAnsiTheme="minorHAnsi" w:cstheme="minorHAnsi"/>
          <w:sz w:val="24"/>
          <w:szCs w:val="24"/>
          <w:lang w:eastAsia="zh-CN"/>
        </w:rPr>
      </w:pPr>
      <w:r w:rsidRPr="003B0F01">
        <w:rPr>
          <w:rFonts w:asciiTheme="minorHAnsi" w:hAnsiTheme="minorHAnsi" w:cstheme="minorHAnsi"/>
          <w:sz w:val="24"/>
          <w:szCs w:val="24"/>
          <w:lang w:eastAsia="zh-CN"/>
        </w:rPr>
        <w:t>We note that this issue has come up in previous reviews</w:t>
      </w:r>
      <w:r w:rsidR="00116DBD">
        <w:rPr>
          <w:rFonts w:asciiTheme="minorHAnsi" w:hAnsiTheme="minorHAnsi" w:cstheme="minorHAnsi"/>
          <w:sz w:val="24"/>
          <w:szCs w:val="24"/>
          <w:lang w:eastAsia="zh-CN"/>
        </w:rPr>
        <w:t>.</w:t>
      </w:r>
      <w:r w:rsidRPr="003B0F01">
        <w:rPr>
          <w:rFonts w:asciiTheme="minorHAnsi" w:hAnsiTheme="minorHAnsi" w:cstheme="minorHAnsi"/>
          <w:sz w:val="24"/>
          <w:szCs w:val="24"/>
          <w:lang w:eastAsia="zh-CN"/>
        </w:rPr>
        <w:t xml:space="preserve"> If th</w:t>
      </w:r>
      <w:r w:rsidR="00116DBD">
        <w:rPr>
          <w:rFonts w:asciiTheme="minorHAnsi" w:hAnsiTheme="minorHAnsi" w:cstheme="minorHAnsi"/>
          <w:sz w:val="24"/>
          <w:szCs w:val="24"/>
          <w:lang w:eastAsia="zh-CN"/>
        </w:rPr>
        <w:t xml:space="preserve">e purpose of this </w:t>
      </w:r>
      <w:r w:rsidRPr="003B0F01">
        <w:rPr>
          <w:rFonts w:asciiTheme="minorHAnsi" w:hAnsiTheme="minorHAnsi" w:cstheme="minorHAnsi"/>
          <w:sz w:val="24"/>
          <w:szCs w:val="24"/>
          <w:lang w:eastAsia="zh-CN"/>
        </w:rPr>
        <w:t xml:space="preserve">recommendation is to attract the types of students who can take advantage of the various areas of archaeological expertise exhibited by our faculty, we believe the same goal can be achieved through effective </w:t>
      </w:r>
      <w:r w:rsidR="007A0964" w:rsidRPr="003B0F01">
        <w:rPr>
          <w:rFonts w:asciiTheme="minorHAnsi" w:hAnsiTheme="minorHAnsi" w:cstheme="minorHAnsi"/>
          <w:sz w:val="24"/>
          <w:szCs w:val="24"/>
          <w:lang w:eastAsia="zh-CN"/>
        </w:rPr>
        <w:t>advertising,</w:t>
      </w:r>
      <w:r w:rsidRPr="003B0F01">
        <w:rPr>
          <w:rFonts w:asciiTheme="minorHAnsi" w:hAnsiTheme="minorHAnsi" w:cstheme="minorHAnsi"/>
          <w:sz w:val="24"/>
          <w:szCs w:val="24"/>
          <w:lang w:eastAsia="zh-CN"/>
        </w:rPr>
        <w:t xml:space="preserve"> without the need to solicit formal approval for a program name and degree change. </w:t>
      </w:r>
    </w:p>
    <w:p w14:paraId="14F8F368" w14:textId="77777777" w:rsidR="003B0F01" w:rsidRPr="00ED7FFA" w:rsidRDefault="003B0F01" w:rsidP="003B0F01">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Decanal Response</w:t>
      </w:r>
    </w:p>
    <w:p w14:paraId="1524DF4C" w14:textId="6DE1BB0D" w:rsidR="003B0F01" w:rsidRPr="004A6D70" w:rsidRDefault="003B76BD" w:rsidP="003B0F01">
      <w:pPr>
        <w:spacing w:line="240" w:lineRule="auto"/>
        <w:rPr>
          <w:rFonts w:ascii="Palatino Linotype" w:hAnsi="Palatino Linotype"/>
          <w:sz w:val="24"/>
          <w:szCs w:val="24"/>
        </w:rPr>
      </w:pPr>
      <w:r>
        <w:rPr>
          <w:rFonts w:asciiTheme="minorHAnsi" w:hAnsiTheme="minorHAnsi" w:cstheme="minorHAnsi"/>
          <w:sz w:val="24"/>
          <w:szCs w:val="24"/>
          <w:lang w:eastAsia="zh-CN"/>
        </w:rPr>
        <w:t>T</w:t>
      </w:r>
      <w:r w:rsidR="003B0F01" w:rsidRPr="003B0F01">
        <w:rPr>
          <w:rFonts w:asciiTheme="minorHAnsi" w:hAnsiTheme="minorHAnsi" w:cstheme="minorHAnsi"/>
          <w:sz w:val="24"/>
          <w:szCs w:val="24"/>
          <w:lang w:eastAsia="zh-CN"/>
        </w:rPr>
        <w:t>he quality of both internal and external applicants who are applying to work with faculty in each of the areas of the discipline of Anthropology</w:t>
      </w:r>
      <w:r>
        <w:rPr>
          <w:rFonts w:asciiTheme="minorHAnsi" w:hAnsiTheme="minorHAnsi" w:cstheme="minorHAnsi"/>
          <w:sz w:val="24"/>
          <w:szCs w:val="24"/>
          <w:lang w:eastAsia="zh-CN"/>
        </w:rPr>
        <w:t xml:space="preserve"> are excellent. The program should further discuss a name change with the understanding </w:t>
      </w:r>
      <w:r w:rsidR="00712630">
        <w:rPr>
          <w:rFonts w:asciiTheme="minorHAnsi" w:hAnsiTheme="minorHAnsi" w:cstheme="minorHAnsi"/>
          <w:sz w:val="24"/>
          <w:szCs w:val="24"/>
          <w:lang w:eastAsia="zh-CN"/>
        </w:rPr>
        <w:t xml:space="preserve">that </w:t>
      </w:r>
      <w:r>
        <w:rPr>
          <w:rFonts w:asciiTheme="minorHAnsi" w:hAnsiTheme="minorHAnsi" w:cstheme="minorHAnsi"/>
          <w:sz w:val="24"/>
          <w:szCs w:val="24"/>
          <w:lang w:eastAsia="zh-CN"/>
        </w:rPr>
        <w:t>this would need to be handled through an official process</w:t>
      </w:r>
      <w:r w:rsidR="003B0F01">
        <w:rPr>
          <w:rFonts w:ascii="Palatino Linotype" w:hAnsi="Palatino Linotype"/>
          <w:sz w:val="24"/>
          <w:szCs w:val="24"/>
        </w:rPr>
        <w:t xml:space="preserve">. </w:t>
      </w:r>
    </w:p>
    <w:p w14:paraId="0F87A665" w14:textId="070DBAC6" w:rsidR="003B0F01" w:rsidRPr="003B0F01" w:rsidRDefault="003B0F01" w:rsidP="003B0F01">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RECOMMENDATION 9</w:t>
      </w:r>
    </w:p>
    <w:p w14:paraId="3EC8852A" w14:textId="55933DA3" w:rsidR="003B0F01" w:rsidRDefault="003B0F01" w:rsidP="003B0F01">
      <w:pPr>
        <w:spacing w:after="0" w:line="240" w:lineRule="auto"/>
        <w:rPr>
          <w:rFonts w:asciiTheme="minorHAnsi" w:hAnsiTheme="minorHAnsi" w:cstheme="minorHAnsi"/>
          <w:sz w:val="24"/>
          <w:szCs w:val="24"/>
          <w:lang w:eastAsia="zh-CN"/>
        </w:rPr>
      </w:pPr>
      <w:r w:rsidRPr="003B0F01">
        <w:rPr>
          <w:rFonts w:asciiTheme="minorHAnsi" w:hAnsiTheme="minorHAnsi" w:cstheme="minorHAnsi"/>
          <w:sz w:val="24"/>
          <w:szCs w:val="24"/>
          <w:lang w:eastAsia="zh-CN"/>
        </w:rPr>
        <w:t>The self-study notes that the 2.5 year completion rate for the MA is satisfactory and even has the advantage of giving students an extra summer of field training. Several students expressed that the delay was the result of difficulties in scheduling the defense and that the process could be improved. The defense is a valuable part of their training, but it should not unduly delay graduation</w:t>
      </w:r>
      <w:r w:rsidR="00116DBD">
        <w:rPr>
          <w:rFonts w:asciiTheme="minorHAnsi" w:hAnsiTheme="minorHAnsi" w:cstheme="minorHAnsi"/>
          <w:sz w:val="24"/>
          <w:szCs w:val="24"/>
          <w:lang w:eastAsia="zh-CN"/>
        </w:rPr>
        <w:t>.</w:t>
      </w:r>
      <w:r w:rsidRPr="003B0F01">
        <w:rPr>
          <w:rFonts w:asciiTheme="minorHAnsi" w:hAnsiTheme="minorHAnsi" w:cstheme="minorHAnsi"/>
          <w:sz w:val="24"/>
          <w:szCs w:val="24"/>
          <w:lang w:eastAsia="zh-CN"/>
        </w:rPr>
        <w:t xml:space="preserve"> </w:t>
      </w:r>
    </w:p>
    <w:p w14:paraId="48AAA9C7" w14:textId="41D122A0" w:rsidR="003B0F01" w:rsidRDefault="003B0F01" w:rsidP="003B0F01">
      <w:pPr>
        <w:spacing w:after="0" w:line="240" w:lineRule="auto"/>
        <w:rPr>
          <w:rFonts w:asciiTheme="minorHAnsi" w:hAnsiTheme="minorHAnsi" w:cstheme="minorHAnsi"/>
          <w:sz w:val="24"/>
          <w:szCs w:val="24"/>
          <w:lang w:eastAsia="zh-CN"/>
        </w:rPr>
      </w:pPr>
    </w:p>
    <w:p w14:paraId="4DC6CADF" w14:textId="77777777" w:rsidR="003B0F01" w:rsidRPr="00ED7FFA" w:rsidRDefault="003B0F01" w:rsidP="003B0F01">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Program Response</w:t>
      </w:r>
    </w:p>
    <w:p w14:paraId="4FA7BF81" w14:textId="0F568CDE" w:rsidR="007A0964" w:rsidRDefault="00116DBD" w:rsidP="003B0F01">
      <w:pPr>
        <w:spacing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 xml:space="preserve">We wish to address this concern raised, although not a formal recommendation made by the reviewers. </w:t>
      </w:r>
      <w:r w:rsidR="007A0964">
        <w:rPr>
          <w:rFonts w:asciiTheme="minorHAnsi" w:hAnsiTheme="minorHAnsi" w:cstheme="minorHAnsi"/>
          <w:sz w:val="24"/>
          <w:szCs w:val="24"/>
          <w:lang w:eastAsia="zh-CN"/>
        </w:rPr>
        <w:t>S</w:t>
      </w:r>
      <w:r w:rsidR="007A0964" w:rsidRPr="003B0F01">
        <w:rPr>
          <w:rFonts w:asciiTheme="minorHAnsi" w:hAnsiTheme="minorHAnsi" w:cstheme="minorHAnsi"/>
          <w:sz w:val="24"/>
          <w:szCs w:val="24"/>
          <w:lang w:eastAsia="zh-CN"/>
        </w:rPr>
        <w:t>tudents are provided with clear guidance on timelines for both the submission of the thesis and the pathway to defense in order to help them avoid delays leading up to the oral examination</w:t>
      </w:r>
      <w:r w:rsidR="007A0964">
        <w:rPr>
          <w:rFonts w:asciiTheme="minorHAnsi" w:hAnsiTheme="minorHAnsi" w:cstheme="minorHAnsi"/>
          <w:sz w:val="24"/>
          <w:szCs w:val="24"/>
          <w:lang w:eastAsia="zh-CN"/>
        </w:rPr>
        <w:t xml:space="preserve"> (AGP Handbook). </w:t>
      </w:r>
      <w:r w:rsidR="007A0964" w:rsidRPr="003B0F01">
        <w:rPr>
          <w:rFonts w:asciiTheme="minorHAnsi" w:hAnsiTheme="minorHAnsi" w:cstheme="minorHAnsi"/>
          <w:sz w:val="24"/>
          <w:szCs w:val="24"/>
          <w:lang w:eastAsia="zh-CN"/>
        </w:rPr>
        <w:t xml:space="preserve">The thesis examination process normally takes approximately ten weeks from the submission of the final version to your supervisory committee, possibly longer depending on what corrections are required and the availability of examiners. </w:t>
      </w:r>
      <w:r w:rsidR="007A0964">
        <w:rPr>
          <w:rFonts w:asciiTheme="minorHAnsi" w:hAnsiTheme="minorHAnsi" w:cstheme="minorHAnsi"/>
          <w:sz w:val="24"/>
          <w:szCs w:val="24"/>
          <w:lang w:eastAsia="zh-CN"/>
        </w:rPr>
        <w:t>Although admittedly it is sometimes difficult to schedule a defense this is not the norm.</w:t>
      </w:r>
      <w:r w:rsidR="007A0964" w:rsidRPr="003B0F01">
        <w:rPr>
          <w:rFonts w:asciiTheme="minorHAnsi" w:hAnsiTheme="minorHAnsi" w:cstheme="minorHAnsi"/>
          <w:sz w:val="24"/>
          <w:szCs w:val="24"/>
          <w:lang w:eastAsia="zh-CN"/>
        </w:rPr>
        <w:t xml:space="preserve"> </w:t>
      </w:r>
      <w:r w:rsidR="007A0964">
        <w:rPr>
          <w:rFonts w:asciiTheme="minorHAnsi" w:hAnsiTheme="minorHAnsi" w:cstheme="minorHAnsi"/>
          <w:sz w:val="24"/>
          <w:szCs w:val="24"/>
          <w:lang w:eastAsia="zh-CN"/>
        </w:rPr>
        <w:t>We are happy to report that this is an anomaly.</w:t>
      </w:r>
    </w:p>
    <w:p w14:paraId="6159813D" w14:textId="01D19254" w:rsidR="003B0F01" w:rsidRPr="00ED7FFA" w:rsidRDefault="003B0F01" w:rsidP="003B0F01">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Decanal Response</w:t>
      </w:r>
    </w:p>
    <w:p w14:paraId="0F2A2E58" w14:textId="0B69857E" w:rsidR="003B0F01" w:rsidRPr="003B0F01" w:rsidRDefault="007A0964" w:rsidP="003B0F01">
      <w:pPr>
        <w:spacing w:after="0" w:line="240" w:lineRule="auto"/>
        <w:rPr>
          <w:rFonts w:asciiTheme="minorHAnsi" w:hAnsiTheme="minorHAnsi" w:cstheme="minorHAnsi"/>
          <w:sz w:val="24"/>
          <w:szCs w:val="24"/>
          <w:lang w:eastAsia="zh-CN"/>
        </w:rPr>
      </w:pPr>
      <w:r>
        <w:rPr>
          <w:rFonts w:asciiTheme="minorHAnsi" w:hAnsiTheme="minorHAnsi" w:cstheme="minorHAnsi"/>
          <w:sz w:val="24"/>
          <w:szCs w:val="24"/>
          <w:lang w:eastAsia="zh-CN"/>
        </w:rPr>
        <w:t>The Dean was pleased with the Program’s response.</w:t>
      </w:r>
    </w:p>
    <w:p w14:paraId="1F3786E5" w14:textId="77777777" w:rsidR="003B0F01" w:rsidRPr="003B0F01" w:rsidRDefault="003B0F01" w:rsidP="003B0F01">
      <w:pPr>
        <w:spacing w:after="0" w:line="240" w:lineRule="auto"/>
        <w:rPr>
          <w:rFonts w:asciiTheme="minorHAnsi" w:hAnsiTheme="minorHAnsi" w:cstheme="minorHAnsi"/>
          <w:sz w:val="24"/>
          <w:szCs w:val="24"/>
          <w:lang w:eastAsia="zh-CN"/>
        </w:rPr>
      </w:pPr>
    </w:p>
    <w:p w14:paraId="23941AF5" w14:textId="77777777" w:rsidR="00307F26" w:rsidRDefault="00307F26">
      <w:pPr>
        <w:spacing w:after="160" w:line="259" w:lineRule="auto"/>
        <w:rPr>
          <w:rFonts w:cs="Arial"/>
          <w:b/>
          <w:sz w:val="32"/>
          <w:szCs w:val="32"/>
          <w:lang w:val="en-US"/>
        </w:rPr>
      </w:pPr>
      <w:r>
        <w:rPr>
          <w:rFonts w:cs="Arial"/>
          <w:b/>
          <w:sz w:val="32"/>
          <w:szCs w:val="32"/>
          <w:lang w:val="en-US"/>
        </w:rPr>
        <w:br w:type="page"/>
      </w:r>
    </w:p>
    <w:p w14:paraId="2C43978D" w14:textId="7037B127" w:rsidR="0065731D" w:rsidRPr="00D648E1" w:rsidRDefault="0065731D" w:rsidP="0001668E">
      <w:pPr>
        <w:tabs>
          <w:tab w:val="left" w:pos="1560"/>
          <w:tab w:val="right" w:pos="5760"/>
        </w:tabs>
        <w:spacing w:after="0" w:line="240" w:lineRule="auto"/>
        <w:rPr>
          <w:rFonts w:cs="Arial"/>
          <w:sz w:val="24"/>
          <w:szCs w:val="24"/>
          <w:lang w:val="en-US"/>
        </w:rPr>
      </w:pPr>
      <w:r w:rsidRPr="00D648E1">
        <w:rPr>
          <w:rFonts w:ascii="Arial Black" w:hAnsi="Arial Black" w:cs="Arial"/>
          <w:b/>
          <w:sz w:val="32"/>
          <w:szCs w:val="32"/>
          <w:lang w:val="en-US"/>
        </w:rPr>
        <w:lastRenderedPageBreak/>
        <w:t>IMPLEMENTATION PLAN</w:t>
      </w:r>
      <w:r w:rsidRPr="00D648E1">
        <w:rPr>
          <w:rFonts w:cs="Arial"/>
          <w:sz w:val="24"/>
          <w:szCs w:val="24"/>
          <w:lang w:val="en-US"/>
        </w:rPr>
        <w:t xml:space="preserve"> </w:t>
      </w:r>
    </w:p>
    <w:p w14:paraId="002D54D5" w14:textId="4E9AF999" w:rsidR="0022136D" w:rsidRPr="00D648E1" w:rsidRDefault="0065731D" w:rsidP="00711018">
      <w:pPr>
        <w:pStyle w:val="ListParagraph"/>
        <w:numPr>
          <w:ilvl w:val="0"/>
          <w:numId w:val="12"/>
        </w:numPr>
        <w:tabs>
          <w:tab w:val="left" w:pos="567"/>
        </w:tabs>
        <w:spacing w:after="0" w:line="240" w:lineRule="auto"/>
        <w:ind w:left="284" w:hanging="284"/>
        <w:rPr>
          <w:rFonts w:asciiTheme="minorHAnsi" w:hAnsiTheme="minorHAnsi" w:cs="Arial"/>
          <w:color w:val="2E74B5" w:themeColor="accent1" w:themeShade="BF"/>
          <w:sz w:val="24"/>
          <w:szCs w:val="24"/>
          <w:lang w:val="en-US"/>
        </w:rPr>
      </w:pPr>
      <w:r w:rsidRPr="00D648E1">
        <w:rPr>
          <w:rFonts w:cs="Arial"/>
          <w:color w:val="2E74B5" w:themeColor="accent1" w:themeShade="BF"/>
          <w:sz w:val="24"/>
          <w:szCs w:val="24"/>
          <w:lang w:val="en-US"/>
        </w:rPr>
        <w:t>The applicable Dean, in consultation with the Department Chair</w:t>
      </w:r>
      <w:r w:rsidR="00ED7FFA" w:rsidRPr="00D648E1">
        <w:rPr>
          <w:rFonts w:cs="Arial"/>
          <w:color w:val="2E74B5" w:themeColor="accent1" w:themeShade="BF"/>
          <w:sz w:val="24"/>
          <w:szCs w:val="24"/>
          <w:lang w:val="en-US"/>
        </w:rPr>
        <w:t xml:space="preserve">/Director of the relevant Academic Unit </w:t>
      </w:r>
      <w:r w:rsidRPr="00D648E1">
        <w:rPr>
          <w:rFonts w:cs="Arial"/>
          <w:color w:val="2E74B5" w:themeColor="accent1" w:themeShade="BF"/>
          <w:sz w:val="24"/>
          <w:szCs w:val="24"/>
          <w:lang w:val="en-US"/>
        </w:rPr>
        <w:t xml:space="preserve">shall be responsible for monitoring the Implementation Plan. </w:t>
      </w:r>
      <w:r w:rsidR="00ED7FFA" w:rsidRPr="00D648E1">
        <w:rPr>
          <w:rFonts w:asciiTheme="minorHAnsi" w:hAnsiTheme="minorHAnsi" w:cs="Arial"/>
          <w:color w:val="2E74B5" w:themeColor="accent1" w:themeShade="BF"/>
          <w:sz w:val="24"/>
          <w:szCs w:val="24"/>
          <w:lang w:val="en-US"/>
        </w:rPr>
        <w:t>The R</w:t>
      </w:r>
      <w:r w:rsidR="0022136D" w:rsidRPr="00D648E1">
        <w:rPr>
          <w:rFonts w:asciiTheme="minorHAnsi" w:hAnsiTheme="minorHAnsi" w:cs="Arial"/>
          <w:color w:val="2E74B5" w:themeColor="accent1" w:themeShade="BF"/>
          <w:sz w:val="24"/>
          <w:szCs w:val="24"/>
          <w:lang w:val="en-US"/>
        </w:rPr>
        <w:t xml:space="preserve">eporting </w:t>
      </w:r>
      <w:r w:rsidR="00ED7FFA" w:rsidRPr="00D648E1">
        <w:rPr>
          <w:rFonts w:asciiTheme="minorHAnsi" w:hAnsiTheme="minorHAnsi" w:cs="Arial"/>
          <w:color w:val="2E74B5" w:themeColor="accent1" w:themeShade="BF"/>
          <w:sz w:val="24"/>
          <w:szCs w:val="24"/>
          <w:lang w:val="en-US"/>
        </w:rPr>
        <w:t>D</w:t>
      </w:r>
      <w:r w:rsidR="0022136D" w:rsidRPr="00D648E1">
        <w:rPr>
          <w:rFonts w:asciiTheme="minorHAnsi" w:hAnsiTheme="minorHAnsi" w:cs="Arial"/>
          <w:color w:val="2E74B5" w:themeColor="accent1" w:themeShade="BF"/>
          <w:sz w:val="24"/>
          <w:szCs w:val="24"/>
          <w:lang w:val="en-US"/>
        </w:rPr>
        <w:t xml:space="preserve">ate for submitting </w:t>
      </w:r>
      <w:r w:rsidR="00ED7FFA" w:rsidRPr="00D648E1">
        <w:rPr>
          <w:rFonts w:asciiTheme="minorHAnsi" w:hAnsiTheme="minorHAnsi" w:cs="Arial"/>
          <w:color w:val="2E74B5" w:themeColor="accent1" w:themeShade="BF"/>
          <w:sz w:val="24"/>
          <w:szCs w:val="24"/>
          <w:lang w:val="en-US"/>
        </w:rPr>
        <w:t>a</w:t>
      </w:r>
      <w:r w:rsidR="0022136D" w:rsidRPr="00D648E1">
        <w:rPr>
          <w:rFonts w:asciiTheme="minorHAnsi" w:hAnsiTheme="minorHAnsi" w:cs="Arial"/>
          <w:color w:val="2E74B5" w:themeColor="accent1" w:themeShade="BF"/>
          <w:sz w:val="24"/>
          <w:szCs w:val="24"/>
          <w:lang w:val="en-US"/>
        </w:rPr>
        <w:t xml:space="preserve"> follow-up Implementation Report is indicated below and is the responsibility of the </w:t>
      </w:r>
      <w:r w:rsidR="00CD7B5C" w:rsidRPr="00D648E1">
        <w:rPr>
          <w:rFonts w:asciiTheme="minorHAnsi" w:hAnsiTheme="minorHAnsi" w:cs="Arial"/>
          <w:color w:val="2E74B5" w:themeColor="accent1" w:themeShade="BF"/>
          <w:sz w:val="24"/>
          <w:szCs w:val="24"/>
          <w:lang w:val="en-US"/>
        </w:rPr>
        <w:t>Academic Unit</w:t>
      </w:r>
      <w:r w:rsidR="0022136D" w:rsidRPr="00D648E1">
        <w:rPr>
          <w:rFonts w:asciiTheme="minorHAnsi" w:hAnsiTheme="minorHAnsi" w:cs="Arial"/>
          <w:color w:val="2E74B5" w:themeColor="accent1" w:themeShade="BF"/>
          <w:sz w:val="24"/>
          <w:szCs w:val="24"/>
          <w:lang w:val="en-US"/>
        </w:rPr>
        <w:t xml:space="preserve"> in consultation with the Dean. </w:t>
      </w:r>
    </w:p>
    <w:p w14:paraId="3819CF65" w14:textId="77777777" w:rsidR="0065731D" w:rsidRDefault="0065731D" w:rsidP="0065731D">
      <w:pPr>
        <w:tabs>
          <w:tab w:val="left" w:pos="567"/>
        </w:tabs>
        <w:spacing w:after="0" w:line="240" w:lineRule="auto"/>
        <w:rPr>
          <w:rFonts w:cs="Arial"/>
          <w:lang w:val="en-US"/>
        </w:rPr>
      </w:pPr>
    </w:p>
    <w:p w14:paraId="677F62D7" w14:textId="581D1238" w:rsidR="00A20B34" w:rsidRDefault="00A20B34" w:rsidP="00D648E1">
      <w:pPr>
        <w:tabs>
          <w:tab w:val="left" w:pos="567"/>
        </w:tabs>
        <w:spacing w:after="0" w:line="240" w:lineRule="auto"/>
        <w:jc w:val="center"/>
        <w:rPr>
          <w:rFonts w:ascii="Arial Black" w:hAnsi="Arial Black" w:cs="Arial"/>
          <w:b/>
          <w:color w:val="2E74B5" w:themeColor="accent1" w:themeShade="BF"/>
          <w:sz w:val="26"/>
          <w:szCs w:val="26"/>
          <w:lang w:val="en-US"/>
        </w:rPr>
      </w:pPr>
      <w:r w:rsidRPr="004408E5">
        <w:rPr>
          <w:rFonts w:ascii="Arial Black" w:hAnsi="Arial Black" w:cs="Arial"/>
          <w:b/>
          <w:color w:val="2E74B5" w:themeColor="accent1" w:themeShade="BF"/>
          <w:sz w:val="26"/>
          <w:szCs w:val="26"/>
          <w:lang w:val="en-US"/>
        </w:rPr>
        <w:t xml:space="preserve">DUE DATE FOR IMPLEMENTATION REPORT: </w:t>
      </w:r>
      <w:r w:rsidR="00E93714">
        <w:rPr>
          <w:rFonts w:ascii="Arial Black" w:hAnsi="Arial Black" w:cs="Arial"/>
          <w:b/>
          <w:color w:val="2E74B5" w:themeColor="accent1" w:themeShade="BF"/>
          <w:sz w:val="26"/>
          <w:szCs w:val="26"/>
          <w:lang w:val="en-US"/>
        </w:rPr>
        <w:t>FEBRUARY 1, 2017</w:t>
      </w:r>
    </w:p>
    <w:p w14:paraId="4D6A19D9" w14:textId="77777777" w:rsidR="00D548B0" w:rsidRPr="00801562" w:rsidRDefault="00D548B0" w:rsidP="00D548B0">
      <w:pPr>
        <w:tabs>
          <w:tab w:val="left" w:pos="567"/>
        </w:tabs>
        <w:spacing w:after="0" w:line="240" w:lineRule="auto"/>
        <w:jc w:val="center"/>
        <w:rPr>
          <w:rFonts w:ascii="Arial Black" w:hAnsi="Arial Black" w:cs="Arial"/>
          <w:b/>
          <w:color w:val="FF0000"/>
          <w:sz w:val="26"/>
          <w:szCs w:val="26"/>
          <w:lang w:val="en-US"/>
        </w:rPr>
      </w:pPr>
      <w:r w:rsidRPr="00801562">
        <w:rPr>
          <w:rFonts w:asciiTheme="minorHAnsi" w:hAnsiTheme="minorHAnsi" w:cs="Arial"/>
          <w:color w:val="FF0000"/>
          <w:sz w:val="24"/>
          <w:szCs w:val="24"/>
          <w:lang w:val="en-US"/>
        </w:rPr>
        <w:t>The Implementation Report should be submitted to the applicable Dean(s) who will then forward the Report to the Office of the Provost.</w:t>
      </w:r>
    </w:p>
    <w:p w14:paraId="52407015" w14:textId="77777777" w:rsidR="00A20B34" w:rsidRPr="004408E5" w:rsidRDefault="00A20B34" w:rsidP="00A20B34">
      <w:pPr>
        <w:tabs>
          <w:tab w:val="left" w:pos="567"/>
        </w:tabs>
        <w:spacing w:after="0" w:line="240" w:lineRule="auto"/>
        <w:jc w:val="center"/>
        <w:rPr>
          <w:rFonts w:cs="Arial"/>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5400"/>
        <w:gridCol w:w="1620"/>
      </w:tblGrid>
      <w:tr w:rsidR="00D548B0" w:rsidRPr="00C56CAA" w14:paraId="662C007A" w14:textId="77777777" w:rsidTr="00C56CAA">
        <w:tc>
          <w:tcPr>
            <w:tcW w:w="2965" w:type="dxa"/>
            <w:shd w:val="clear" w:color="auto" w:fill="A6A6A6"/>
            <w:vAlign w:val="center"/>
          </w:tcPr>
          <w:p w14:paraId="249C9F2B" w14:textId="6C0FF1DA" w:rsidR="00D548B0" w:rsidRPr="00C56CAA" w:rsidRDefault="00D548B0" w:rsidP="00697E21">
            <w:pPr>
              <w:spacing w:after="0" w:line="240" w:lineRule="auto"/>
              <w:jc w:val="center"/>
              <w:rPr>
                <w:rFonts w:asciiTheme="minorHAnsi" w:hAnsiTheme="minorHAnsi" w:cs="Arial"/>
                <w:b/>
                <w:sz w:val="24"/>
                <w:szCs w:val="24"/>
                <w:lang w:val="en-US"/>
              </w:rPr>
            </w:pPr>
            <w:r w:rsidRPr="00C56CAA">
              <w:rPr>
                <w:rFonts w:asciiTheme="minorHAnsi" w:hAnsiTheme="minorHAnsi" w:cs="Arial"/>
                <w:b/>
                <w:sz w:val="24"/>
                <w:szCs w:val="24"/>
                <w:lang w:val="en-US"/>
              </w:rPr>
              <w:t>Recommendation</w:t>
            </w:r>
          </w:p>
        </w:tc>
        <w:tc>
          <w:tcPr>
            <w:tcW w:w="5400" w:type="dxa"/>
            <w:shd w:val="clear" w:color="auto" w:fill="A6A6A6"/>
            <w:vAlign w:val="center"/>
          </w:tcPr>
          <w:p w14:paraId="279307DE" w14:textId="2824BA61" w:rsidR="00D548B0" w:rsidRPr="00C56CAA" w:rsidRDefault="00D548B0" w:rsidP="00ED7FFA">
            <w:pPr>
              <w:spacing w:after="0" w:line="240" w:lineRule="auto"/>
              <w:jc w:val="center"/>
              <w:rPr>
                <w:rFonts w:asciiTheme="minorHAnsi" w:hAnsiTheme="minorHAnsi" w:cs="Arial"/>
                <w:b/>
                <w:sz w:val="24"/>
                <w:szCs w:val="24"/>
                <w:lang w:val="en-US"/>
              </w:rPr>
            </w:pPr>
            <w:r w:rsidRPr="00C56CAA">
              <w:rPr>
                <w:rFonts w:asciiTheme="minorHAnsi" w:hAnsiTheme="minorHAnsi" w:cs="Arial"/>
                <w:b/>
                <w:sz w:val="24"/>
                <w:szCs w:val="24"/>
                <w:lang w:val="en-US"/>
              </w:rPr>
              <w:t>Proposed Follow-Up</w:t>
            </w:r>
          </w:p>
          <w:p w14:paraId="5D5969A7" w14:textId="77777777" w:rsidR="00D548B0" w:rsidRPr="00C56CAA" w:rsidRDefault="00D548B0" w:rsidP="00D548B0">
            <w:pPr>
              <w:spacing w:after="0" w:line="240" w:lineRule="auto"/>
              <w:jc w:val="center"/>
              <w:rPr>
                <w:rFonts w:asciiTheme="minorHAnsi" w:hAnsiTheme="minorHAnsi" w:cs="Arial"/>
                <w:i/>
                <w:sz w:val="24"/>
                <w:szCs w:val="24"/>
                <w:lang w:val="en-US"/>
              </w:rPr>
            </w:pPr>
            <w:r w:rsidRPr="00C56CAA">
              <w:rPr>
                <w:rFonts w:asciiTheme="minorHAnsi" w:hAnsiTheme="minorHAnsi" w:cs="Arial"/>
                <w:i/>
                <w:sz w:val="24"/>
                <w:szCs w:val="24"/>
                <w:lang w:val="en-US"/>
              </w:rPr>
              <w:t>If no follow-up is recommended, please clearly indicate ‘</w:t>
            </w:r>
            <w:r w:rsidRPr="00C56CAA">
              <w:rPr>
                <w:rFonts w:asciiTheme="minorHAnsi" w:hAnsiTheme="minorHAnsi" w:cs="Arial"/>
                <w:i/>
                <w:sz w:val="24"/>
                <w:szCs w:val="24"/>
                <w:u w:val="single"/>
                <w:lang w:val="en-US"/>
              </w:rPr>
              <w:t>No follow up report is required</w:t>
            </w:r>
            <w:r w:rsidRPr="00C56CAA">
              <w:rPr>
                <w:rFonts w:asciiTheme="minorHAnsi" w:hAnsiTheme="minorHAnsi" w:cs="Arial"/>
                <w:i/>
                <w:sz w:val="24"/>
                <w:szCs w:val="24"/>
                <w:lang w:val="en-US"/>
              </w:rPr>
              <w:t>’ and provide rationale.</w:t>
            </w:r>
          </w:p>
          <w:p w14:paraId="4A37104C" w14:textId="77777777" w:rsidR="00D548B0" w:rsidRPr="00C56CAA" w:rsidRDefault="00D548B0" w:rsidP="00D548B0">
            <w:pPr>
              <w:spacing w:after="0" w:line="240" w:lineRule="auto"/>
              <w:jc w:val="center"/>
              <w:rPr>
                <w:rFonts w:asciiTheme="minorHAnsi" w:hAnsiTheme="minorHAnsi" w:cs="Arial"/>
                <w:i/>
                <w:sz w:val="24"/>
                <w:szCs w:val="24"/>
                <w:lang w:val="en-US"/>
              </w:rPr>
            </w:pPr>
          </w:p>
          <w:p w14:paraId="3D790B47" w14:textId="77777777" w:rsidR="00D548B0" w:rsidRPr="00C56CAA" w:rsidRDefault="00D548B0" w:rsidP="00D548B0">
            <w:pPr>
              <w:spacing w:after="0" w:line="240" w:lineRule="auto"/>
              <w:jc w:val="center"/>
              <w:rPr>
                <w:rFonts w:asciiTheme="minorHAnsi" w:hAnsiTheme="minorHAnsi" w:cs="Arial"/>
                <w:i/>
                <w:sz w:val="24"/>
                <w:szCs w:val="24"/>
                <w:lang w:val="en-US"/>
              </w:rPr>
            </w:pPr>
            <w:r w:rsidRPr="00C56CAA">
              <w:rPr>
                <w:rFonts w:asciiTheme="minorHAnsi" w:hAnsiTheme="minorHAnsi" w:cs="Arial"/>
                <w:i/>
                <w:sz w:val="24"/>
                <w:szCs w:val="24"/>
                <w:lang w:val="en-US"/>
              </w:rPr>
              <w:t>Indicate specific timeline for completion or addressing recommendation if different than Due Date for Implementation Report</w:t>
            </w:r>
          </w:p>
          <w:p w14:paraId="29CD9F25" w14:textId="7E855D4E" w:rsidR="00D548B0" w:rsidRPr="00C56CAA" w:rsidRDefault="00D548B0" w:rsidP="00D548B0">
            <w:pPr>
              <w:spacing w:after="0" w:line="240" w:lineRule="auto"/>
              <w:jc w:val="center"/>
              <w:rPr>
                <w:rFonts w:asciiTheme="minorHAnsi" w:hAnsiTheme="minorHAnsi" w:cs="Arial"/>
                <w:sz w:val="24"/>
                <w:szCs w:val="24"/>
                <w:lang w:val="en-US"/>
              </w:rPr>
            </w:pPr>
          </w:p>
        </w:tc>
        <w:tc>
          <w:tcPr>
            <w:tcW w:w="1620" w:type="dxa"/>
            <w:shd w:val="clear" w:color="auto" w:fill="A6A6A6"/>
            <w:vAlign w:val="center"/>
          </w:tcPr>
          <w:p w14:paraId="505F2210" w14:textId="3FD96E4F" w:rsidR="00D548B0" w:rsidRPr="00C56CAA" w:rsidRDefault="00D548B0" w:rsidP="00697E21">
            <w:pPr>
              <w:spacing w:after="0" w:line="240" w:lineRule="auto"/>
              <w:jc w:val="center"/>
              <w:rPr>
                <w:rFonts w:asciiTheme="minorHAnsi" w:hAnsiTheme="minorHAnsi" w:cs="Arial"/>
                <w:b/>
                <w:sz w:val="24"/>
                <w:szCs w:val="24"/>
                <w:lang w:val="en-US"/>
              </w:rPr>
            </w:pPr>
            <w:r w:rsidRPr="00C56CAA">
              <w:rPr>
                <w:rFonts w:asciiTheme="minorHAnsi" w:hAnsiTheme="minorHAnsi" w:cs="Arial"/>
                <w:b/>
                <w:sz w:val="24"/>
                <w:szCs w:val="24"/>
                <w:lang w:val="en-US"/>
              </w:rPr>
              <w:t>Position Responsible for Leading Follow-up</w:t>
            </w:r>
          </w:p>
        </w:tc>
      </w:tr>
      <w:tr w:rsidR="00D548B0" w:rsidRPr="00C56CAA" w14:paraId="01A82C06" w14:textId="77777777" w:rsidTr="00C56CAA">
        <w:tc>
          <w:tcPr>
            <w:tcW w:w="2965" w:type="dxa"/>
            <w:shd w:val="clear" w:color="auto" w:fill="auto"/>
          </w:tcPr>
          <w:p w14:paraId="411B4454" w14:textId="2B7FF646" w:rsidR="00D548B0" w:rsidRPr="00C56CAA" w:rsidRDefault="00D548B0" w:rsidP="00E97F86">
            <w:pPr>
              <w:spacing w:after="0" w:line="240" w:lineRule="auto"/>
              <w:rPr>
                <w:rFonts w:asciiTheme="minorHAnsi" w:hAnsiTheme="minorHAnsi" w:cs="Arial"/>
                <w:sz w:val="24"/>
                <w:szCs w:val="24"/>
                <w:u w:val="single"/>
              </w:rPr>
            </w:pPr>
            <w:r w:rsidRPr="00C56CAA">
              <w:rPr>
                <w:rFonts w:asciiTheme="minorHAnsi" w:hAnsiTheme="minorHAnsi" w:cs="Arial"/>
                <w:sz w:val="24"/>
                <w:szCs w:val="24"/>
                <w:u w:val="single"/>
              </w:rPr>
              <w:t>Recommendation 1</w:t>
            </w:r>
          </w:p>
          <w:p w14:paraId="335E4235" w14:textId="1383A7C4" w:rsidR="00D548B0" w:rsidRPr="00C56CAA" w:rsidRDefault="00D548B0" w:rsidP="0029138F">
            <w:pPr>
              <w:pStyle w:val="ListParagraph"/>
              <w:numPr>
                <w:ilvl w:val="0"/>
                <w:numId w:val="16"/>
              </w:numPr>
              <w:spacing w:after="0" w:line="240" w:lineRule="auto"/>
              <w:ind w:left="150" w:hanging="150"/>
              <w:contextualSpacing/>
              <w:rPr>
                <w:rFonts w:asciiTheme="minorHAnsi" w:hAnsiTheme="minorHAnsi" w:cs="Arial"/>
                <w:sz w:val="24"/>
                <w:szCs w:val="24"/>
                <w:lang w:val="en-US"/>
              </w:rPr>
            </w:pPr>
            <w:r w:rsidRPr="00C56CAA">
              <w:rPr>
                <w:rFonts w:asciiTheme="minorHAnsi" w:hAnsiTheme="minorHAnsi" w:cs="Arial"/>
                <w:sz w:val="24"/>
                <w:szCs w:val="24"/>
                <w:lang w:val="en-US"/>
              </w:rPr>
              <w:t>That graduate teaching be considered as part of faculty workload.</w:t>
            </w:r>
          </w:p>
        </w:tc>
        <w:tc>
          <w:tcPr>
            <w:tcW w:w="5400" w:type="dxa"/>
            <w:shd w:val="clear" w:color="auto" w:fill="auto"/>
          </w:tcPr>
          <w:p w14:paraId="2171C354" w14:textId="77777777" w:rsidR="00D548B0" w:rsidRPr="00C56CAA" w:rsidRDefault="00D548B0" w:rsidP="00C935BA">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No follow-up is required.</w:t>
            </w:r>
          </w:p>
          <w:p w14:paraId="3259516F" w14:textId="4C018C72" w:rsidR="00D548B0" w:rsidRPr="00C56CAA" w:rsidRDefault="00D548B0" w:rsidP="00F37957">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The program has an existing model for allocation of teaching loads. CPRC also notes that workload is a collective bargaining issue.</w:t>
            </w:r>
          </w:p>
        </w:tc>
        <w:tc>
          <w:tcPr>
            <w:tcW w:w="1620" w:type="dxa"/>
            <w:shd w:val="clear" w:color="auto" w:fill="auto"/>
          </w:tcPr>
          <w:p w14:paraId="2795DE4D" w14:textId="55084C9E" w:rsidR="00D548B0" w:rsidRPr="00C56CAA" w:rsidRDefault="00D548B0" w:rsidP="00C55B25">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 xml:space="preserve"> </w:t>
            </w:r>
          </w:p>
        </w:tc>
      </w:tr>
      <w:tr w:rsidR="00D548B0" w:rsidRPr="00C56CAA" w14:paraId="63F40580" w14:textId="77777777" w:rsidTr="00C56CAA">
        <w:tc>
          <w:tcPr>
            <w:tcW w:w="2965" w:type="dxa"/>
            <w:shd w:val="clear" w:color="auto" w:fill="auto"/>
          </w:tcPr>
          <w:p w14:paraId="73FC3F0F" w14:textId="245F3E4A" w:rsidR="00D548B0" w:rsidRPr="00C56CAA" w:rsidRDefault="00D548B0" w:rsidP="004467A7">
            <w:pPr>
              <w:spacing w:after="0" w:line="240" w:lineRule="auto"/>
              <w:rPr>
                <w:rFonts w:asciiTheme="minorHAnsi" w:hAnsiTheme="minorHAnsi" w:cs="Arial"/>
                <w:sz w:val="24"/>
                <w:szCs w:val="24"/>
                <w:u w:val="single"/>
              </w:rPr>
            </w:pPr>
            <w:r w:rsidRPr="00C56CAA">
              <w:rPr>
                <w:rFonts w:asciiTheme="minorHAnsi" w:hAnsiTheme="minorHAnsi" w:cs="Arial"/>
                <w:sz w:val="24"/>
                <w:szCs w:val="24"/>
                <w:u w:val="single"/>
              </w:rPr>
              <w:t>Recommendation 2</w:t>
            </w:r>
          </w:p>
          <w:p w14:paraId="09B0376F" w14:textId="03747FCB" w:rsidR="00D548B0" w:rsidRPr="00C56CAA" w:rsidRDefault="00D548B0" w:rsidP="00FC7F1B">
            <w:pPr>
              <w:pStyle w:val="ListParagraph"/>
              <w:numPr>
                <w:ilvl w:val="0"/>
                <w:numId w:val="16"/>
              </w:numPr>
              <w:spacing w:after="0" w:line="240" w:lineRule="auto"/>
              <w:ind w:left="150" w:hanging="150"/>
              <w:rPr>
                <w:rFonts w:asciiTheme="minorHAnsi" w:hAnsiTheme="minorHAnsi" w:cs="Arial"/>
                <w:sz w:val="24"/>
                <w:szCs w:val="24"/>
                <w:lang w:val="en-US"/>
              </w:rPr>
            </w:pPr>
            <w:r w:rsidRPr="00C56CAA">
              <w:rPr>
                <w:rFonts w:asciiTheme="minorHAnsi" w:hAnsiTheme="minorHAnsi" w:cs="Arial"/>
                <w:sz w:val="24"/>
                <w:szCs w:val="24"/>
                <w:lang w:val="en-US"/>
              </w:rPr>
              <w:t>That the Program review the practice of requiring students to complete a third course in the program.</w:t>
            </w:r>
          </w:p>
        </w:tc>
        <w:tc>
          <w:tcPr>
            <w:tcW w:w="5400" w:type="dxa"/>
            <w:shd w:val="clear" w:color="auto" w:fill="auto"/>
          </w:tcPr>
          <w:p w14:paraId="07D100AC" w14:textId="77777777" w:rsidR="00D548B0" w:rsidRPr="00C56CAA" w:rsidRDefault="00D548B0" w:rsidP="003B0F01">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No follow-up is required.</w:t>
            </w:r>
          </w:p>
          <w:p w14:paraId="13907F33" w14:textId="20D1A55F" w:rsidR="00D548B0" w:rsidRPr="00C56CAA" w:rsidRDefault="00D548B0" w:rsidP="00F37957">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The Program has already addressed this issue.</w:t>
            </w:r>
          </w:p>
        </w:tc>
        <w:tc>
          <w:tcPr>
            <w:tcW w:w="1620" w:type="dxa"/>
            <w:shd w:val="clear" w:color="auto" w:fill="auto"/>
          </w:tcPr>
          <w:p w14:paraId="296C8352" w14:textId="77777777" w:rsidR="00D548B0" w:rsidRPr="00C56CAA" w:rsidRDefault="00D548B0" w:rsidP="004467A7">
            <w:pPr>
              <w:spacing w:after="0" w:line="240" w:lineRule="auto"/>
              <w:rPr>
                <w:rFonts w:asciiTheme="minorHAnsi" w:hAnsiTheme="minorHAnsi" w:cs="Arial"/>
                <w:sz w:val="24"/>
                <w:szCs w:val="24"/>
                <w:lang w:val="en-US"/>
              </w:rPr>
            </w:pPr>
          </w:p>
          <w:p w14:paraId="0E17C787" w14:textId="3A664708" w:rsidR="00D548B0" w:rsidRPr="00C56CAA" w:rsidRDefault="00D548B0" w:rsidP="00B868F9">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 xml:space="preserve"> </w:t>
            </w:r>
          </w:p>
        </w:tc>
      </w:tr>
      <w:tr w:rsidR="00D548B0" w:rsidRPr="00C56CAA" w14:paraId="3464FAAD" w14:textId="77777777" w:rsidTr="00C56CAA">
        <w:trPr>
          <w:trHeight w:val="557"/>
        </w:trPr>
        <w:tc>
          <w:tcPr>
            <w:tcW w:w="2965" w:type="dxa"/>
            <w:shd w:val="clear" w:color="auto" w:fill="auto"/>
          </w:tcPr>
          <w:p w14:paraId="1863002C" w14:textId="78138439" w:rsidR="00D548B0" w:rsidRPr="00C56CAA" w:rsidRDefault="00D548B0" w:rsidP="00B868F9">
            <w:pPr>
              <w:spacing w:after="0" w:line="240" w:lineRule="auto"/>
              <w:rPr>
                <w:rFonts w:asciiTheme="minorHAnsi" w:hAnsiTheme="minorHAnsi" w:cs="Arial"/>
                <w:sz w:val="24"/>
                <w:szCs w:val="24"/>
              </w:rPr>
            </w:pPr>
            <w:r w:rsidRPr="00C56CAA">
              <w:rPr>
                <w:rFonts w:asciiTheme="minorHAnsi" w:hAnsiTheme="minorHAnsi" w:cs="Arial"/>
                <w:sz w:val="24"/>
                <w:szCs w:val="24"/>
                <w:u w:val="single"/>
              </w:rPr>
              <w:t>Recommendation 3</w:t>
            </w:r>
          </w:p>
          <w:p w14:paraId="290A4C83" w14:textId="667B9827" w:rsidR="00D548B0" w:rsidRPr="00C56CAA" w:rsidRDefault="00D548B0" w:rsidP="00853015">
            <w:pPr>
              <w:pStyle w:val="ListParagraph"/>
              <w:numPr>
                <w:ilvl w:val="0"/>
                <w:numId w:val="16"/>
              </w:numPr>
              <w:tabs>
                <w:tab w:val="right" w:pos="720"/>
              </w:tabs>
              <w:spacing w:line="240" w:lineRule="auto"/>
              <w:ind w:left="150" w:hanging="150"/>
              <w:rPr>
                <w:rFonts w:asciiTheme="minorHAnsi" w:hAnsiTheme="minorHAnsi" w:cstheme="minorHAnsi"/>
                <w:sz w:val="24"/>
                <w:szCs w:val="24"/>
                <w:lang w:eastAsia="zh-CN"/>
              </w:rPr>
            </w:pPr>
            <w:r w:rsidRPr="00C56CAA">
              <w:rPr>
                <w:rFonts w:asciiTheme="minorHAnsi" w:hAnsiTheme="minorHAnsi" w:cs="Arial"/>
                <w:sz w:val="24"/>
                <w:szCs w:val="24"/>
                <w:lang w:val="en-US"/>
              </w:rPr>
              <w:t xml:space="preserve">That the program director’s compensation reflects the position’s level of responsibility and amount of </w:t>
            </w:r>
            <w:proofErr w:type="spellStart"/>
            <w:r w:rsidRPr="00C56CAA">
              <w:rPr>
                <w:rFonts w:asciiTheme="minorHAnsi" w:hAnsiTheme="minorHAnsi" w:cs="Arial"/>
                <w:sz w:val="24"/>
                <w:szCs w:val="24"/>
                <w:lang w:val="en-US"/>
              </w:rPr>
              <w:t>labour</w:t>
            </w:r>
            <w:proofErr w:type="spellEnd"/>
            <w:r w:rsidRPr="00C56CAA">
              <w:rPr>
                <w:rFonts w:asciiTheme="minorHAnsi" w:hAnsiTheme="minorHAnsi" w:cs="Arial"/>
                <w:sz w:val="24"/>
                <w:szCs w:val="24"/>
                <w:lang w:val="en-US"/>
              </w:rPr>
              <w:t>.</w:t>
            </w:r>
          </w:p>
        </w:tc>
        <w:tc>
          <w:tcPr>
            <w:tcW w:w="5400" w:type="dxa"/>
            <w:shd w:val="clear" w:color="auto" w:fill="auto"/>
          </w:tcPr>
          <w:p w14:paraId="5D85779E" w14:textId="77777777" w:rsidR="00D548B0" w:rsidRPr="00C56CAA" w:rsidRDefault="00D548B0" w:rsidP="003B0F01">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 xml:space="preserve">No follow-up is required. </w:t>
            </w:r>
          </w:p>
          <w:p w14:paraId="16C347BF" w14:textId="7275BD2A" w:rsidR="00D548B0" w:rsidRPr="00C56CAA" w:rsidRDefault="00D548B0" w:rsidP="00F37957">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This is a collective bargaining issue.</w:t>
            </w:r>
          </w:p>
        </w:tc>
        <w:tc>
          <w:tcPr>
            <w:tcW w:w="1620" w:type="dxa"/>
            <w:shd w:val="clear" w:color="auto" w:fill="auto"/>
          </w:tcPr>
          <w:p w14:paraId="211A21F0" w14:textId="226C190D" w:rsidR="00D548B0" w:rsidRPr="00C56CAA" w:rsidRDefault="00D548B0" w:rsidP="004B7A9F">
            <w:pPr>
              <w:spacing w:after="0" w:line="240" w:lineRule="auto"/>
              <w:rPr>
                <w:rFonts w:asciiTheme="minorHAnsi" w:hAnsiTheme="minorHAnsi" w:cs="Arial"/>
                <w:sz w:val="24"/>
                <w:szCs w:val="24"/>
                <w:lang w:val="en-US"/>
              </w:rPr>
            </w:pPr>
          </w:p>
        </w:tc>
      </w:tr>
      <w:tr w:rsidR="00D548B0" w:rsidRPr="00C56CAA" w14:paraId="0B131505" w14:textId="77777777" w:rsidTr="00C56CAA">
        <w:tc>
          <w:tcPr>
            <w:tcW w:w="2965" w:type="dxa"/>
            <w:shd w:val="clear" w:color="auto" w:fill="auto"/>
          </w:tcPr>
          <w:p w14:paraId="20F1947E" w14:textId="066C762D" w:rsidR="00D548B0" w:rsidRPr="00C56CAA" w:rsidRDefault="00D548B0" w:rsidP="004467A7">
            <w:pPr>
              <w:spacing w:after="0" w:line="240" w:lineRule="auto"/>
              <w:rPr>
                <w:rFonts w:asciiTheme="minorHAnsi" w:hAnsiTheme="minorHAnsi" w:cs="Arial"/>
                <w:sz w:val="24"/>
                <w:szCs w:val="24"/>
              </w:rPr>
            </w:pPr>
            <w:r w:rsidRPr="00C56CAA">
              <w:rPr>
                <w:rFonts w:asciiTheme="minorHAnsi" w:hAnsiTheme="minorHAnsi" w:cs="Arial"/>
                <w:sz w:val="24"/>
                <w:szCs w:val="24"/>
                <w:u w:val="single"/>
              </w:rPr>
              <w:t xml:space="preserve">Recommendation 4 </w:t>
            </w:r>
          </w:p>
          <w:p w14:paraId="13555087" w14:textId="77777777" w:rsidR="00D548B0" w:rsidRDefault="00D548B0" w:rsidP="00FC7F1B">
            <w:pPr>
              <w:pStyle w:val="ListParagraph"/>
              <w:numPr>
                <w:ilvl w:val="0"/>
                <w:numId w:val="16"/>
              </w:numPr>
              <w:spacing w:after="0" w:line="240" w:lineRule="auto"/>
              <w:ind w:left="150" w:hanging="150"/>
              <w:contextualSpacing/>
              <w:rPr>
                <w:rFonts w:asciiTheme="minorHAnsi" w:hAnsiTheme="minorHAnsi" w:cs="Arial"/>
                <w:sz w:val="24"/>
                <w:szCs w:val="24"/>
                <w:lang w:val="en-US"/>
              </w:rPr>
            </w:pPr>
            <w:r w:rsidRPr="00C56CAA">
              <w:rPr>
                <w:rFonts w:asciiTheme="minorHAnsi" w:hAnsiTheme="minorHAnsi" w:cs="Arial"/>
                <w:sz w:val="24"/>
                <w:szCs w:val="24"/>
                <w:lang w:val="en-US"/>
              </w:rPr>
              <w:t>That a Professional Certificate or MA in Cultural Resource Management be developed</w:t>
            </w:r>
          </w:p>
          <w:p w14:paraId="1A8D2BC3" w14:textId="750DC1C1" w:rsidR="00C56CAA" w:rsidRPr="00C56CAA" w:rsidRDefault="00C56CAA" w:rsidP="00C56CAA">
            <w:pPr>
              <w:pStyle w:val="ListParagraph"/>
              <w:spacing w:after="0" w:line="240" w:lineRule="auto"/>
              <w:ind w:left="150"/>
              <w:contextualSpacing/>
              <w:rPr>
                <w:rFonts w:asciiTheme="minorHAnsi" w:hAnsiTheme="minorHAnsi" w:cs="Arial"/>
                <w:sz w:val="24"/>
                <w:szCs w:val="24"/>
                <w:lang w:val="en-US"/>
              </w:rPr>
            </w:pPr>
          </w:p>
        </w:tc>
        <w:tc>
          <w:tcPr>
            <w:tcW w:w="5400" w:type="dxa"/>
            <w:shd w:val="clear" w:color="auto" w:fill="auto"/>
          </w:tcPr>
          <w:p w14:paraId="1A295C9E" w14:textId="77777777" w:rsidR="00D548B0" w:rsidRPr="00C56CAA" w:rsidRDefault="00D548B0" w:rsidP="00C55B25">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 xml:space="preserve">No follow-up is required. </w:t>
            </w:r>
          </w:p>
          <w:p w14:paraId="3F130785" w14:textId="43222849" w:rsidR="00D548B0" w:rsidRPr="00C56CAA" w:rsidRDefault="00D548B0" w:rsidP="00F37957">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CPRC agrees this is an excellent idea however this is not a program quality issue.</w:t>
            </w:r>
          </w:p>
        </w:tc>
        <w:tc>
          <w:tcPr>
            <w:tcW w:w="1620" w:type="dxa"/>
            <w:shd w:val="clear" w:color="auto" w:fill="auto"/>
          </w:tcPr>
          <w:p w14:paraId="1D4E6826" w14:textId="5385C763" w:rsidR="00D548B0" w:rsidRPr="00C56CAA" w:rsidRDefault="00D548B0" w:rsidP="00C66590">
            <w:pPr>
              <w:spacing w:after="0" w:line="240" w:lineRule="auto"/>
              <w:rPr>
                <w:rFonts w:asciiTheme="minorHAnsi" w:hAnsiTheme="minorHAnsi" w:cs="Arial"/>
                <w:sz w:val="24"/>
                <w:szCs w:val="24"/>
                <w:lang w:val="en-US"/>
              </w:rPr>
            </w:pPr>
          </w:p>
        </w:tc>
      </w:tr>
      <w:tr w:rsidR="00D548B0" w:rsidRPr="00C56CAA" w14:paraId="427BDD8E" w14:textId="77777777" w:rsidTr="00C56CAA">
        <w:tc>
          <w:tcPr>
            <w:tcW w:w="2965" w:type="dxa"/>
            <w:shd w:val="clear" w:color="auto" w:fill="auto"/>
          </w:tcPr>
          <w:p w14:paraId="761A144A" w14:textId="3FD2D57E" w:rsidR="00D548B0" w:rsidRPr="00C56CAA" w:rsidRDefault="00D548B0" w:rsidP="004467A7">
            <w:pPr>
              <w:spacing w:after="0" w:line="240" w:lineRule="auto"/>
              <w:rPr>
                <w:rFonts w:asciiTheme="minorHAnsi" w:hAnsiTheme="minorHAnsi" w:cs="Arial"/>
                <w:sz w:val="24"/>
                <w:szCs w:val="24"/>
              </w:rPr>
            </w:pPr>
            <w:r w:rsidRPr="00C56CAA">
              <w:rPr>
                <w:rFonts w:asciiTheme="minorHAnsi" w:hAnsiTheme="minorHAnsi" w:cs="Arial"/>
                <w:sz w:val="24"/>
                <w:szCs w:val="24"/>
                <w:u w:val="single"/>
              </w:rPr>
              <w:lastRenderedPageBreak/>
              <w:t xml:space="preserve">Recommendation 5 </w:t>
            </w:r>
          </w:p>
          <w:p w14:paraId="37003296" w14:textId="09365987" w:rsidR="00D548B0" w:rsidRPr="00C56CAA" w:rsidRDefault="00D548B0" w:rsidP="00FC7F1B">
            <w:pPr>
              <w:pStyle w:val="ListParagraph"/>
              <w:numPr>
                <w:ilvl w:val="0"/>
                <w:numId w:val="16"/>
              </w:numPr>
              <w:spacing w:after="0" w:line="240" w:lineRule="auto"/>
              <w:ind w:left="150" w:hanging="150"/>
              <w:contextualSpacing/>
              <w:rPr>
                <w:rFonts w:asciiTheme="minorHAnsi" w:hAnsiTheme="minorHAnsi" w:cs="Arial"/>
                <w:sz w:val="24"/>
                <w:szCs w:val="24"/>
                <w:lang w:val="en-US"/>
              </w:rPr>
            </w:pPr>
            <w:r w:rsidRPr="00C56CAA">
              <w:rPr>
                <w:rFonts w:asciiTheme="minorHAnsi" w:hAnsiTheme="minorHAnsi" w:cs="Arial"/>
                <w:sz w:val="24"/>
                <w:szCs w:val="24"/>
                <w:lang w:val="en-US"/>
              </w:rPr>
              <w:t>That a PhD Program not be developed as it is not viable at this time</w:t>
            </w:r>
          </w:p>
        </w:tc>
        <w:tc>
          <w:tcPr>
            <w:tcW w:w="5400" w:type="dxa"/>
            <w:shd w:val="clear" w:color="auto" w:fill="auto"/>
          </w:tcPr>
          <w:p w14:paraId="40313ACE" w14:textId="77777777" w:rsidR="00D548B0" w:rsidRPr="00C56CAA" w:rsidRDefault="00D548B0" w:rsidP="00E93714">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 xml:space="preserve">No follow-up is required. </w:t>
            </w:r>
          </w:p>
          <w:p w14:paraId="464BA4F5" w14:textId="7D04CC93" w:rsidR="00D548B0" w:rsidRPr="00C56CAA" w:rsidRDefault="00D548B0" w:rsidP="00F37957">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It was agreed by all parties (Dean, Program, CPRC) that a PhD program would not be viable at this time.</w:t>
            </w:r>
          </w:p>
        </w:tc>
        <w:tc>
          <w:tcPr>
            <w:tcW w:w="1620" w:type="dxa"/>
            <w:shd w:val="clear" w:color="auto" w:fill="auto"/>
          </w:tcPr>
          <w:p w14:paraId="5F041A80" w14:textId="77777777" w:rsidR="00D548B0" w:rsidRPr="00C56CAA" w:rsidRDefault="00D548B0" w:rsidP="004467A7">
            <w:pPr>
              <w:spacing w:after="0" w:line="240" w:lineRule="auto"/>
              <w:rPr>
                <w:rFonts w:asciiTheme="minorHAnsi" w:hAnsiTheme="minorHAnsi" w:cs="Arial"/>
                <w:sz w:val="24"/>
                <w:szCs w:val="24"/>
                <w:lang w:val="en-US"/>
              </w:rPr>
            </w:pPr>
          </w:p>
        </w:tc>
      </w:tr>
      <w:tr w:rsidR="00D548B0" w:rsidRPr="00C56CAA" w14:paraId="501E5BE2" w14:textId="77777777" w:rsidTr="00C56CAA">
        <w:tc>
          <w:tcPr>
            <w:tcW w:w="2965" w:type="dxa"/>
            <w:shd w:val="clear" w:color="auto" w:fill="auto"/>
          </w:tcPr>
          <w:p w14:paraId="24EF77D7" w14:textId="3BA9BE50" w:rsidR="00D548B0" w:rsidRPr="00C56CAA" w:rsidRDefault="00D548B0" w:rsidP="004467A7">
            <w:pPr>
              <w:spacing w:after="0" w:line="240" w:lineRule="auto"/>
              <w:rPr>
                <w:rFonts w:asciiTheme="minorHAnsi" w:hAnsiTheme="minorHAnsi" w:cs="Arial"/>
                <w:sz w:val="24"/>
                <w:szCs w:val="24"/>
              </w:rPr>
            </w:pPr>
            <w:r w:rsidRPr="00C56CAA">
              <w:rPr>
                <w:rFonts w:asciiTheme="minorHAnsi" w:hAnsiTheme="minorHAnsi" w:cs="Arial"/>
                <w:sz w:val="24"/>
                <w:szCs w:val="24"/>
                <w:u w:val="single"/>
              </w:rPr>
              <w:t>Recommendation 6</w:t>
            </w:r>
          </w:p>
          <w:p w14:paraId="11D53220" w14:textId="5837F715" w:rsidR="00D548B0" w:rsidRPr="00C56CAA" w:rsidRDefault="00D548B0" w:rsidP="00AD5EA3">
            <w:pPr>
              <w:pStyle w:val="ListParagraph"/>
              <w:numPr>
                <w:ilvl w:val="0"/>
                <w:numId w:val="16"/>
              </w:numPr>
              <w:spacing w:after="0" w:line="240" w:lineRule="auto"/>
              <w:ind w:left="150" w:hanging="150"/>
              <w:contextualSpacing/>
              <w:rPr>
                <w:rFonts w:asciiTheme="minorHAnsi" w:hAnsiTheme="minorHAnsi" w:cs="Arial"/>
                <w:sz w:val="24"/>
                <w:szCs w:val="24"/>
                <w:lang w:val="en-US"/>
              </w:rPr>
            </w:pPr>
            <w:r w:rsidRPr="00C56CAA">
              <w:rPr>
                <w:rFonts w:asciiTheme="minorHAnsi" w:hAnsiTheme="minorHAnsi" w:cs="Arial"/>
                <w:sz w:val="24"/>
                <w:szCs w:val="24"/>
                <w:lang w:val="en-US"/>
              </w:rPr>
              <w:t>That the Program increases its intake of students by 2-4 students if the burden is shared between Faculty</w:t>
            </w:r>
          </w:p>
        </w:tc>
        <w:tc>
          <w:tcPr>
            <w:tcW w:w="5400" w:type="dxa"/>
            <w:shd w:val="clear" w:color="auto" w:fill="auto"/>
          </w:tcPr>
          <w:p w14:paraId="05300299" w14:textId="4A6F933E" w:rsidR="00D548B0" w:rsidRPr="00C56CAA" w:rsidRDefault="00D548B0" w:rsidP="00620447">
            <w:pPr>
              <w:spacing w:after="0" w:line="240" w:lineRule="auto"/>
              <w:rPr>
                <w:rFonts w:asciiTheme="minorHAnsi" w:eastAsia="Calibri" w:hAnsiTheme="minorHAnsi" w:cs="Arial"/>
                <w:sz w:val="24"/>
                <w:szCs w:val="24"/>
              </w:rPr>
            </w:pPr>
            <w:r w:rsidRPr="00C56CAA">
              <w:rPr>
                <w:rFonts w:asciiTheme="minorHAnsi" w:eastAsia="Calibri" w:hAnsiTheme="minorHAnsi" w:cs="Arial"/>
                <w:sz w:val="24"/>
                <w:szCs w:val="24"/>
              </w:rPr>
              <w:t>Program is asked to comment on this; impact of possible declining enrolment on program quality.</w:t>
            </w:r>
          </w:p>
          <w:p w14:paraId="3AF09FE3" w14:textId="3ADE521A" w:rsidR="00D548B0" w:rsidRPr="00C56CAA" w:rsidRDefault="00D548B0" w:rsidP="00620447">
            <w:pPr>
              <w:spacing w:after="0" w:line="240" w:lineRule="auto"/>
              <w:rPr>
                <w:rFonts w:asciiTheme="minorHAnsi" w:eastAsia="Calibri" w:hAnsiTheme="minorHAnsi" w:cs="Arial"/>
                <w:sz w:val="24"/>
                <w:szCs w:val="24"/>
              </w:rPr>
            </w:pPr>
          </w:p>
        </w:tc>
        <w:tc>
          <w:tcPr>
            <w:tcW w:w="1620" w:type="dxa"/>
            <w:shd w:val="clear" w:color="auto" w:fill="auto"/>
          </w:tcPr>
          <w:p w14:paraId="7A32A3BC" w14:textId="5AA25E8C" w:rsidR="00D548B0" w:rsidRPr="00C56CAA" w:rsidRDefault="00D548B0" w:rsidP="00C66590">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Program Director</w:t>
            </w:r>
          </w:p>
        </w:tc>
      </w:tr>
      <w:tr w:rsidR="00D548B0" w:rsidRPr="00C56CAA" w14:paraId="45BC94EE" w14:textId="77777777" w:rsidTr="00C56CAA">
        <w:tc>
          <w:tcPr>
            <w:tcW w:w="2965" w:type="dxa"/>
            <w:shd w:val="clear" w:color="auto" w:fill="auto"/>
          </w:tcPr>
          <w:p w14:paraId="37B7C4B2" w14:textId="1B13CF11" w:rsidR="00D548B0" w:rsidRPr="00C56CAA" w:rsidRDefault="00D548B0" w:rsidP="004467A7">
            <w:pPr>
              <w:spacing w:after="0" w:line="240" w:lineRule="auto"/>
              <w:rPr>
                <w:rFonts w:asciiTheme="minorHAnsi" w:hAnsiTheme="minorHAnsi" w:cs="Arial"/>
                <w:sz w:val="24"/>
                <w:szCs w:val="24"/>
                <w:u w:val="single"/>
              </w:rPr>
            </w:pPr>
            <w:r w:rsidRPr="00C56CAA">
              <w:rPr>
                <w:rFonts w:asciiTheme="minorHAnsi" w:hAnsiTheme="minorHAnsi" w:cs="Arial"/>
                <w:sz w:val="24"/>
                <w:szCs w:val="24"/>
                <w:u w:val="single"/>
              </w:rPr>
              <w:t>Recommendation 7</w:t>
            </w:r>
          </w:p>
          <w:p w14:paraId="798E4460" w14:textId="101BAA62" w:rsidR="00D548B0" w:rsidRPr="00C56CAA" w:rsidRDefault="00D548B0" w:rsidP="00AD5EA3">
            <w:pPr>
              <w:pStyle w:val="ListParagraph"/>
              <w:numPr>
                <w:ilvl w:val="0"/>
                <w:numId w:val="16"/>
              </w:numPr>
              <w:spacing w:after="0" w:line="240" w:lineRule="auto"/>
              <w:ind w:left="150" w:hanging="150"/>
              <w:contextualSpacing/>
              <w:rPr>
                <w:rFonts w:asciiTheme="minorHAnsi" w:hAnsiTheme="minorHAnsi" w:cs="Arial"/>
                <w:sz w:val="24"/>
                <w:szCs w:val="24"/>
              </w:rPr>
            </w:pPr>
            <w:r w:rsidRPr="00C56CAA">
              <w:rPr>
                <w:rFonts w:asciiTheme="minorHAnsi" w:hAnsiTheme="minorHAnsi" w:cs="Arial"/>
                <w:sz w:val="24"/>
                <w:szCs w:val="24"/>
              </w:rPr>
              <w:t>That the Program creates Learning outcomes for Graduate Program in syllabi</w:t>
            </w:r>
          </w:p>
        </w:tc>
        <w:tc>
          <w:tcPr>
            <w:tcW w:w="5400" w:type="dxa"/>
            <w:shd w:val="clear" w:color="auto" w:fill="auto"/>
          </w:tcPr>
          <w:p w14:paraId="3B25E2A8" w14:textId="77777777" w:rsidR="00D548B0" w:rsidRPr="00C56CAA" w:rsidRDefault="00D548B0" w:rsidP="00C935BA">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 xml:space="preserve">No follow-up is required. </w:t>
            </w:r>
          </w:p>
          <w:p w14:paraId="61E20039" w14:textId="28AF8D0B" w:rsidR="00D548B0" w:rsidRPr="00C56CAA" w:rsidRDefault="00D548B0" w:rsidP="00117106">
            <w:pPr>
              <w:spacing w:after="0" w:line="240" w:lineRule="auto"/>
              <w:rPr>
                <w:rFonts w:asciiTheme="minorHAnsi" w:eastAsia="Calibri" w:hAnsiTheme="minorHAnsi" w:cs="Arial"/>
                <w:sz w:val="24"/>
                <w:szCs w:val="24"/>
              </w:rPr>
            </w:pPr>
            <w:r w:rsidRPr="00C56CAA">
              <w:rPr>
                <w:rFonts w:asciiTheme="minorHAnsi" w:hAnsiTheme="minorHAnsi" w:cs="Arial"/>
                <w:sz w:val="24"/>
                <w:szCs w:val="24"/>
                <w:lang w:val="en-US"/>
              </w:rPr>
              <w:t>Course-specific learning outcomes have been added to course syllabi.</w:t>
            </w:r>
          </w:p>
        </w:tc>
        <w:tc>
          <w:tcPr>
            <w:tcW w:w="1620" w:type="dxa"/>
            <w:shd w:val="clear" w:color="auto" w:fill="auto"/>
          </w:tcPr>
          <w:p w14:paraId="362F7388" w14:textId="77777777" w:rsidR="00D548B0" w:rsidRPr="00C56CAA" w:rsidRDefault="00D548B0" w:rsidP="004467A7">
            <w:pPr>
              <w:spacing w:after="0" w:line="240" w:lineRule="auto"/>
              <w:rPr>
                <w:rFonts w:asciiTheme="minorHAnsi" w:hAnsiTheme="minorHAnsi" w:cs="Arial"/>
                <w:sz w:val="24"/>
                <w:szCs w:val="24"/>
                <w:lang w:val="en-US"/>
              </w:rPr>
            </w:pPr>
          </w:p>
        </w:tc>
      </w:tr>
      <w:tr w:rsidR="00D548B0" w:rsidRPr="00C56CAA" w14:paraId="48A1FE0D" w14:textId="77777777" w:rsidTr="00C56CAA">
        <w:tc>
          <w:tcPr>
            <w:tcW w:w="2965" w:type="dxa"/>
            <w:shd w:val="clear" w:color="auto" w:fill="auto"/>
          </w:tcPr>
          <w:p w14:paraId="7C17E763" w14:textId="377528AA" w:rsidR="00D548B0" w:rsidRPr="00C56CAA" w:rsidRDefault="00D548B0" w:rsidP="00C935BA">
            <w:pPr>
              <w:spacing w:after="0" w:line="240" w:lineRule="auto"/>
              <w:rPr>
                <w:rFonts w:asciiTheme="minorHAnsi" w:hAnsiTheme="minorHAnsi" w:cs="Arial"/>
                <w:sz w:val="24"/>
                <w:szCs w:val="24"/>
                <w:u w:val="single"/>
              </w:rPr>
            </w:pPr>
            <w:r w:rsidRPr="00C56CAA">
              <w:rPr>
                <w:rFonts w:asciiTheme="minorHAnsi" w:hAnsiTheme="minorHAnsi" w:cs="Arial"/>
                <w:sz w:val="24"/>
                <w:szCs w:val="24"/>
                <w:u w:val="single"/>
              </w:rPr>
              <w:t>Recommendation 8</w:t>
            </w:r>
          </w:p>
          <w:p w14:paraId="1637C959" w14:textId="2B3D880A" w:rsidR="00D548B0" w:rsidRPr="00C56CAA" w:rsidRDefault="00D548B0" w:rsidP="00AD5EA3">
            <w:pPr>
              <w:pStyle w:val="ListParagraph"/>
              <w:numPr>
                <w:ilvl w:val="0"/>
                <w:numId w:val="16"/>
              </w:numPr>
              <w:spacing w:after="0" w:line="240" w:lineRule="auto"/>
              <w:ind w:left="150" w:hanging="150"/>
              <w:rPr>
                <w:rFonts w:asciiTheme="minorHAnsi" w:hAnsiTheme="minorHAnsi" w:cs="Arial"/>
                <w:sz w:val="24"/>
                <w:szCs w:val="24"/>
              </w:rPr>
            </w:pPr>
            <w:r w:rsidRPr="00C56CAA">
              <w:rPr>
                <w:rFonts w:asciiTheme="minorHAnsi" w:hAnsiTheme="minorHAnsi" w:cs="Arial"/>
                <w:sz w:val="24"/>
                <w:szCs w:val="24"/>
              </w:rPr>
              <w:t xml:space="preserve">That the degree program and Graduate department are renamed for better suitability </w:t>
            </w:r>
          </w:p>
        </w:tc>
        <w:tc>
          <w:tcPr>
            <w:tcW w:w="5400" w:type="dxa"/>
            <w:shd w:val="clear" w:color="auto" w:fill="auto"/>
          </w:tcPr>
          <w:p w14:paraId="753420B6" w14:textId="1D08344D" w:rsidR="00D548B0" w:rsidRPr="00C56CAA" w:rsidRDefault="00D548B0" w:rsidP="00117106">
            <w:pPr>
              <w:spacing w:after="0" w:line="240" w:lineRule="auto"/>
              <w:rPr>
                <w:rFonts w:asciiTheme="minorHAnsi" w:eastAsia="Calibri" w:hAnsiTheme="minorHAnsi" w:cs="Arial"/>
                <w:sz w:val="24"/>
                <w:szCs w:val="24"/>
              </w:rPr>
            </w:pPr>
            <w:r w:rsidRPr="00C56CAA">
              <w:rPr>
                <w:rFonts w:asciiTheme="minorHAnsi" w:eastAsia="Calibri" w:hAnsiTheme="minorHAnsi" w:cs="Arial"/>
                <w:sz w:val="24"/>
                <w:szCs w:val="24"/>
              </w:rPr>
              <w:t>Program requests that the academic unit discuss and provide an update to CPRC.</w:t>
            </w:r>
          </w:p>
        </w:tc>
        <w:tc>
          <w:tcPr>
            <w:tcW w:w="1620" w:type="dxa"/>
            <w:shd w:val="clear" w:color="auto" w:fill="auto"/>
          </w:tcPr>
          <w:p w14:paraId="6BD7EDF6" w14:textId="2211FF59" w:rsidR="00D548B0" w:rsidRPr="00C56CAA" w:rsidRDefault="00D548B0" w:rsidP="004467A7">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Program Director</w:t>
            </w:r>
          </w:p>
        </w:tc>
      </w:tr>
      <w:tr w:rsidR="00D548B0" w:rsidRPr="00C56CAA" w14:paraId="11E19289" w14:textId="77777777" w:rsidTr="00C56CAA">
        <w:tc>
          <w:tcPr>
            <w:tcW w:w="2965" w:type="dxa"/>
            <w:shd w:val="clear" w:color="auto" w:fill="auto"/>
          </w:tcPr>
          <w:p w14:paraId="48653BA5" w14:textId="434320E4" w:rsidR="00D548B0" w:rsidRPr="00C56CAA" w:rsidRDefault="00D548B0" w:rsidP="00C935BA">
            <w:pPr>
              <w:spacing w:after="0" w:line="240" w:lineRule="auto"/>
              <w:rPr>
                <w:rFonts w:asciiTheme="minorHAnsi" w:hAnsiTheme="minorHAnsi" w:cs="Arial"/>
                <w:sz w:val="24"/>
                <w:szCs w:val="24"/>
                <w:u w:val="single"/>
              </w:rPr>
            </w:pPr>
            <w:r w:rsidRPr="00C56CAA">
              <w:rPr>
                <w:rFonts w:asciiTheme="minorHAnsi" w:hAnsiTheme="minorHAnsi" w:cs="Arial"/>
                <w:sz w:val="24"/>
                <w:szCs w:val="24"/>
                <w:u w:val="single"/>
              </w:rPr>
              <w:t>Recommendation 9</w:t>
            </w:r>
          </w:p>
          <w:p w14:paraId="364C807E" w14:textId="1E776BCA" w:rsidR="00D548B0" w:rsidRPr="00C56CAA" w:rsidRDefault="00D548B0" w:rsidP="00FC7F1B">
            <w:pPr>
              <w:pStyle w:val="ListParagraph"/>
              <w:numPr>
                <w:ilvl w:val="0"/>
                <w:numId w:val="16"/>
              </w:numPr>
              <w:spacing w:after="0" w:line="240" w:lineRule="auto"/>
              <w:ind w:left="150" w:hanging="150"/>
              <w:rPr>
                <w:rFonts w:asciiTheme="minorHAnsi" w:hAnsiTheme="minorHAnsi" w:cs="Arial"/>
                <w:sz w:val="24"/>
                <w:szCs w:val="24"/>
                <w:u w:val="single"/>
              </w:rPr>
            </w:pPr>
            <w:r w:rsidRPr="00C56CAA">
              <w:rPr>
                <w:rFonts w:asciiTheme="minorHAnsi" w:hAnsiTheme="minorHAnsi" w:cs="Arial"/>
                <w:sz w:val="24"/>
                <w:szCs w:val="24"/>
              </w:rPr>
              <w:t>That the time-to-completion rate be improved</w:t>
            </w:r>
          </w:p>
        </w:tc>
        <w:tc>
          <w:tcPr>
            <w:tcW w:w="5400" w:type="dxa"/>
            <w:shd w:val="clear" w:color="auto" w:fill="auto"/>
          </w:tcPr>
          <w:p w14:paraId="74AA02FE" w14:textId="77777777" w:rsidR="00D548B0" w:rsidRPr="00C56CAA" w:rsidRDefault="00D548B0" w:rsidP="00C935BA">
            <w:pPr>
              <w:spacing w:after="0" w:line="240" w:lineRule="auto"/>
              <w:rPr>
                <w:rFonts w:asciiTheme="minorHAnsi" w:hAnsiTheme="minorHAnsi" w:cs="Arial"/>
                <w:sz w:val="24"/>
                <w:szCs w:val="24"/>
                <w:lang w:val="en-US"/>
              </w:rPr>
            </w:pPr>
            <w:r w:rsidRPr="00C56CAA">
              <w:rPr>
                <w:rFonts w:asciiTheme="minorHAnsi" w:hAnsiTheme="minorHAnsi" w:cs="Arial"/>
                <w:sz w:val="24"/>
                <w:szCs w:val="24"/>
                <w:lang w:val="en-US"/>
              </w:rPr>
              <w:t>No follow-up is required.</w:t>
            </w:r>
          </w:p>
          <w:p w14:paraId="2FEA3D69" w14:textId="362D3007" w:rsidR="00D548B0" w:rsidRPr="00C56CAA" w:rsidRDefault="00D548B0" w:rsidP="00117106">
            <w:pPr>
              <w:spacing w:after="0" w:line="240" w:lineRule="auto"/>
              <w:rPr>
                <w:rFonts w:asciiTheme="minorHAnsi" w:eastAsia="Calibri" w:hAnsiTheme="minorHAnsi" w:cs="Arial"/>
                <w:sz w:val="24"/>
                <w:szCs w:val="24"/>
              </w:rPr>
            </w:pPr>
            <w:r w:rsidRPr="00C56CAA">
              <w:rPr>
                <w:rFonts w:asciiTheme="minorHAnsi" w:hAnsiTheme="minorHAnsi" w:cs="Arial"/>
                <w:sz w:val="24"/>
                <w:szCs w:val="24"/>
                <w:lang w:val="en-US"/>
              </w:rPr>
              <w:t>Guidelines are in place to address this issue.</w:t>
            </w:r>
          </w:p>
        </w:tc>
        <w:tc>
          <w:tcPr>
            <w:tcW w:w="1620" w:type="dxa"/>
            <w:shd w:val="clear" w:color="auto" w:fill="auto"/>
          </w:tcPr>
          <w:p w14:paraId="4842C49A" w14:textId="77777777" w:rsidR="00D548B0" w:rsidRPr="00C56CAA" w:rsidRDefault="00D548B0" w:rsidP="004467A7">
            <w:pPr>
              <w:spacing w:after="0" w:line="240" w:lineRule="auto"/>
              <w:rPr>
                <w:rFonts w:asciiTheme="minorHAnsi" w:hAnsiTheme="minorHAnsi" w:cs="Arial"/>
                <w:sz w:val="24"/>
                <w:szCs w:val="24"/>
                <w:lang w:val="en-US"/>
              </w:rPr>
            </w:pPr>
          </w:p>
        </w:tc>
      </w:tr>
    </w:tbl>
    <w:p w14:paraId="4DDE7EFB" w14:textId="1A281B47" w:rsidR="0065731D" w:rsidRPr="00B868F9" w:rsidRDefault="0065731D" w:rsidP="00DC58E7">
      <w:pPr>
        <w:pStyle w:val="BodyText"/>
        <w:widowControl w:val="0"/>
        <w:tabs>
          <w:tab w:val="left" w:pos="709"/>
        </w:tabs>
        <w:suppressAutoHyphens w:val="0"/>
        <w:spacing w:after="0" w:line="240" w:lineRule="auto"/>
        <w:ind w:right="128"/>
        <w:rPr>
          <w:rFonts w:asciiTheme="minorHAnsi" w:hAnsiTheme="minorHAnsi" w:cs="Arial"/>
          <w:sz w:val="21"/>
          <w:szCs w:val="21"/>
        </w:rPr>
      </w:pPr>
    </w:p>
    <w:sectPr w:rsidR="0065731D" w:rsidRPr="00B868F9" w:rsidSect="00D648E1">
      <w:footerReference w:type="default" r:id="rId9"/>
      <w:pgSz w:w="12240" w:h="15840"/>
      <w:pgMar w:top="1152" w:right="1152" w:bottom="1152" w:left="1152"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79A19" w14:textId="77777777" w:rsidR="00BE6D78" w:rsidRDefault="00BE6D78" w:rsidP="0065731D">
      <w:pPr>
        <w:spacing w:after="0" w:line="240" w:lineRule="auto"/>
      </w:pPr>
      <w:r>
        <w:separator/>
      </w:r>
    </w:p>
  </w:endnote>
  <w:endnote w:type="continuationSeparator" w:id="0">
    <w:p w14:paraId="4C196416" w14:textId="77777777" w:rsidR="00BE6D78" w:rsidRDefault="00BE6D78" w:rsidP="006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536581903"/>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36EEA61F" w14:textId="5B831CBC" w:rsidR="00E123EA" w:rsidRPr="0065731D" w:rsidRDefault="00E123EA">
            <w:pPr>
              <w:pStyle w:val="Footer"/>
              <w:jc w:val="right"/>
              <w:rPr>
                <w:i/>
              </w:rPr>
            </w:pPr>
            <w:r w:rsidRPr="0065731D">
              <w:rPr>
                <w:i/>
              </w:rPr>
              <w:t xml:space="preserve">Page </w:t>
            </w:r>
            <w:r w:rsidRPr="0065731D">
              <w:rPr>
                <w:b/>
                <w:bCs/>
                <w:i/>
                <w:sz w:val="24"/>
                <w:szCs w:val="24"/>
              </w:rPr>
              <w:fldChar w:fldCharType="begin"/>
            </w:r>
            <w:r w:rsidRPr="0065731D">
              <w:rPr>
                <w:b/>
                <w:bCs/>
                <w:i/>
              </w:rPr>
              <w:instrText xml:space="preserve"> PAGE </w:instrText>
            </w:r>
            <w:r w:rsidRPr="0065731D">
              <w:rPr>
                <w:b/>
                <w:bCs/>
                <w:i/>
                <w:sz w:val="24"/>
                <w:szCs w:val="24"/>
              </w:rPr>
              <w:fldChar w:fldCharType="separate"/>
            </w:r>
            <w:r w:rsidR="008C74D2">
              <w:rPr>
                <w:b/>
                <w:bCs/>
                <w:i/>
                <w:noProof/>
              </w:rPr>
              <w:t>5</w:t>
            </w:r>
            <w:r w:rsidRPr="0065731D">
              <w:rPr>
                <w:b/>
                <w:bCs/>
                <w:i/>
                <w:sz w:val="24"/>
                <w:szCs w:val="24"/>
              </w:rPr>
              <w:fldChar w:fldCharType="end"/>
            </w:r>
            <w:r w:rsidRPr="0065731D">
              <w:rPr>
                <w:i/>
              </w:rPr>
              <w:t xml:space="preserve"> of </w:t>
            </w:r>
            <w:r w:rsidRPr="0065731D">
              <w:rPr>
                <w:b/>
                <w:bCs/>
                <w:i/>
                <w:sz w:val="24"/>
                <w:szCs w:val="24"/>
              </w:rPr>
              <w:fldChar w:fldCharType="begin"/>
            </w:r>
            <w:r w:rsidRPr="0065731D">
              <w:rPr>
                <w:b/>
                <w:bCs/>
                <w:i/>
              </w:rPr>
              <w:instrText xml:space="preserve"> NUMPAGES  </w:instrText>
            </w:r>
            <w:r w:rsidRPr="0065731D">
              <w:rPr>
                <w:b/>
                <w:bCs/>
                <w:i/>
                <w:sz w:val="24"/>
                <w:szCs w:val="24"/>
              </w:rPr>
              <w:fldChar w:fldCharType="separate"/>
            </w:r>
            <w:r w:rsidR="008C74D2">
              <w:rPr>
                <w:b/>
                <w:bCs/>
                <w:i/>
                <w:noProof/>
              </w:rPr>
              <w:t>8</w:t>
            </w:r>
            <w:r w:rsidRPr="0065731D">
              <w:rPr>
                <w:b/>
                <w:bCs/>
                <w:i/>
                <w:sz w:val="24"/>
                <w:szCs w:val="24"/>
              </w:rPr>
              <w:fldChar w:fldCharType="end"/>
            </w:r>
          </w:p>
        </w:sdtContent>
      </w:sdt>
    </w:sdtContent>
  </w:sdt>
  <w:p w14:paraId="7C67CE85" w14:textId="77777777" w:rsidR="00E123EA" w:rsidRDefault="00E123EA">
    <w:pPr>
      <w:pStyle w:val="Footer"/>
    </w:pPr>
  </w:p>
  <w:p w14:paraId="356ACDA9" w14:textId="77777777" w:rsidR="004E6516" w:rsidRDefault="004E65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A5F7D" w14:textId="77777777" w:rsidR="00BE6D78" w:rsidRDefault="00BE6D78" w:rsidP="0065731D">
      <w:pPr>
        <w:spacing w:after="0" w:line="240" w:lineRule="auto"/>
      </w:pPr>
      <w:r>
        <w:separator/>
      </w:r>
    </w:p>
  </w:footnote>
  <w:footnote w:type="continuationSeparator" w:id="0">
    <w:p w14:paraId="7A9C7B3B" w14:textId="77777777" w:rsidR="00BE6D78" w:rsidRDefault="00BE6D78" w:rsidP="006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66CF6"/>
    <w:multiLevelType w:val="hybridMultilevel"/>
    <w:tmpl w:val="6FDA8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536116"/>
    <w:multiLevelType w:val="hybridMultilevel"/>
    <w:tmpl w:val="C7603ADC"/>
    <w:lvl w:ilvl="0" w:tplc="F15E671A">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D82C4C"/>
    <w:multiLevelType w:val="hybridMultilevel"/>
    <w:tmpl w:val="54FA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56EA"/>
    <w:multiLevelType w:val="hybridMultilevel"/>
    <w:tmpl w:val="3B5CC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DC2DDE"/>
    <w:multiLevelType w:val="hybridMultilevel"/>
    <w:tmpl w:val="64DCC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783D52"/>
    <w:multiLevelType w:val="hybridMultilevel"/>
    <w:tmpl w:val="6F1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17CC5"/>
    <w:multiLevelType w:val="hybridMultilevel"/>
    <w:tmpl w:val="BF243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6CD0C08"/>
    <w:multiLevelType w:val="hybridMultilevel"/>
    <w:tmpl w:val="890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E2DED"/>
    <w:multiLevelType w:val="hybridMultilevel"/>
    <w:tmpl w:val="4362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6C172B"/>
    <w:multiLevelType w:val="hybridMultilevel"/>
    <w:tmpl w:val="F95C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E4556"/>
    <w:multiLevelType w:val="hybridMultilevel"/>
    <w:tmpl w:val="4B486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4E7E29"/>
    <w:multiLevelType w:val="hybridMultilevel"/>
    <w:tmpl w:val="7D20C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09F7C70"/>
    <w:multiLevelType w:val="hybridMultilevel"/>
    <w:tmpl w:val="2ACE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933F9"/>
    <w:multiLevelType w:val="hybridMultilevel"/>
    <w:tmpl w:val="2236D3D2"/>
    <w:lvl w:ilvl="0" w:tplc="02B8884A">
      <w:numFmt w:val="bullet"/>
      <w:lvlText w:val="-"/>
      <w:lvlJc w:val="left"/>
      <w:pPr>
        <w:ind w:left="405" w:hanging="360"/>
      </w:pPr>
      <w:rPr>
        <w:rFonts w:ascii="Calibri" w:eastAsia="Calibri"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6C8B5737"/>
    <w:multiLevelType w:val="hybridMultilevel"/>
    <w:tmpl w:val="ED00D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DAA74BD"/>
    <w:multiLevelType w:val="hybridMultilevel"/>
    <w:tmpl w:val="8FDEE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0A7565"/>
    <w:multiLevelType w:val="hybridMultilevel"/>
    <w:tmpl w:val="F4F4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0627F5"/>
    <w:multiLevelType w:val="hybridMultilevel"/>
    <w:tmpl w:val="18D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D4D79"/>
    <w:multiLevelType w:val="hybridMultilevel"/>
    <w:tmpl w:val="8FF6337E"/>
    <w:lvl w:ilvl="0" w:tplc="57ACE60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41588"/>
    <w:multiLevelType w:val="hybridMultilevel"/>
    <w:tmpl w:val="60368E7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23" w15:restartNumberingAfterBreak="0">
    <w:nsid w:val="799F2532"/>
    <w:multiLevelType w:val="hybridMultilevel"/>
    <w:tmpl w:val="752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7"/>
  </w:num>
  <w:num w:numId="5">
    <w:abstractNumId w:val="6"/>
  </w:num>
  <w:num w:numId="6">
    <w:abstractNumId w:val="9"/>
  </w:num>
  <w:num w:numId="7">
    <w:abstractNumId w:val="3"/>
  </w:num>
  <w:num w:numId="8">
    <w:abstractNumId w:val="1"/>
  </w:num>
  <w:num w:numId="9">
    <w:abstractNumId w:val="20"/>
  </w:num>
  <w:num w:numId="10">
    <w:abstractNumId w:val="13"/>
  </w:num>
  <w:num w:numId="11">
    <w:abstractNumId w:val="11"/>
  </w:num>
  <w:num w:numId="12">
    <w:abstractNumId w:val="5"/>
  </w:num>
  <w:num w:numId="13">
    <w:abstractNumId w:val="4"/>
  </w:num>
  <w:num w:numId="14">
    <w:abstractNumId w:val="8"/>
  </w:num>
  <w:num w:numId="15">
    <w:abstractNumId w:val="2"/>
  </w:num>
  <w:num w:numId="16">
    <w:abstractNumId w:val="22"/>
  </w:num>
  <w:num w:numId="17">
    <w:abstractNumId w:val="16"/>
  </w:num>
  <w:num w:numId="18">
    <w:abstractNumId w:val="21"/>
  </w:num>
  <w:num w:numId="19">
    <w:abstractNumId w:val="10"/>
  </w:num>
  <w:num w:numId="20">
    <w:abstractNumId w:val="12"/>
  </w:num>
  <w:num w:numId="21">
    <w:abstractNumId w:val="15"/>
  </w:num>
  <w:num w:numId="22">
    <w:abstractNumId w:val="23"/>
  </w:num>
  <w:num w:numId="23">
    <w:abstractNumId w:val="19"/>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1D"/>
    <w:rsid w:val="00002CE7"/>
    <w:rsid w:val="0001668E"/>
    <w:rsid w:val="000232FC"/>
    <w:rsid w:val="00031AE0"/>
    <w:rsid w:val="00045427"/>
    <w:rsid w:val="000700B4"/>
    <w:rsid w:val="000718D9"/>
    <w:rsid w:val="0008075D"/>
    <w:rsid w:val="00097D83"/>
    <w:rsid w:val="000A1539"/>
    <w:rsid w:val="000A5EDE"/>
    <w:rsid w:val="000B395F"/>
    <w:rsid w:val="000B41C0"/>
    <w:rsid w:val="000B5D09"/>
    <w:rsid w:val="000B74DA"/>
    <w:rsid w:val="000C1925"/>
    <w:rsid w:val="000C5328"/>
    <w:rsid w:val="000D5C93"/>
    <w:rsid w:val="000D6731"/>
    <w:rsid w:val="000F06C7"/>
    <w:rsid w:val="000F2167"/>
    <w:rsid w:val="001054E0"/>
    <w:rsid w:val="00115177"/>
    <w:rsid w:val="00115748"/>
    <w:rsid w:val="00116DBD"/>
    <w:rsid w:val="00117106"/>
    <w:rsid w:val="00121BE7"/>
    <w:rsid w:val="00126312"/>
    <w:rsid w:val="00130542"/>
    <w:rsid w:val="00137B8D"/>
    <w:rsid w:val="00140BF8"/>
    <w:rsid w:val="00142F6D"/>
    <w:rsid w:val="00143967"/>
    <w:rsid w:val="001559A7"/>
    <w:rsid w:val="001810BA"/>
    <w:rsid w:val="0018323E"/>
    <w:rsid w:val="001911C3"/>
    <w:rsid w:val="00192B60"/>
    <w:rsid w:val="00197996"/>
    <w:rsid w:val="001A31AD"/>
    <w:rsid w:val="001A3A28"/>
    <w:rsid w:val="001B5246"/>
    <w:rsid w:val="001D32D9"/>
    <w:rsid w:val="001D6FA2"/>
    <w:rsid w:val="002035DB"/>
    <w:rsid w:val="0022136D"/>
    <w:rsid w:val="00242D48"/>
    <w:rsid w:val="00250F9F"/>
    <w:rsid w:val="00256B0F"/>
    <w:rsid w:val="0028048A"/>
    <w:rsid w:val="00283177"/>
    <w:rsid w:val="00286725"/>
    <w:rsid w:val="0029138F"/>
    <w:rsid w:val="002A698E"/>
    <w:rsid w:val="002A7CA3"/>
    <w:rsid w:val="002B073A"/>
    <w:rsid w:val="002B0DBE"/>
    <w:rsid w:val="002B5951"/>
    <w:rsid w:val="002B7E30"/>
    <w:rsid w:val="002C018B"/>
    <w:rsid w:val="002E3E98"/>
    <w:rsid w:val="002F2E5C"/>
    <w:rsid w:val="00307F26"/>
    <w:rsid w:val="0033725C"/>
    <w:rsid w:val="003401E0"/>
    <w:rsid w:val="003829B1"/>
    <w:rsid w:val="003A6230"/>
    <w:rsid w:val="003B0F01"/>
    <w:rsid w:val="003B608E"/>
    <w:rsid w:val="003B76BD"/>
    <w:rsid w:val="003D5671"/>
    <w:rsid w:val="003E5A9D"/>
    <w:rsid w:val="003F34D4"/>
    <w:rsid w:val="003F4CAE"/>
    <w:rsid w:val="0040180E"/>
    <w:rsid w:val="00403FC5"/>
    <w:rsid w:val="00411CEB"/>
    <w:rsid w:val="00415C24"/>
    <w:rsid w:val="00416A8C"/>
    <w:rsid w:val="00424928"/>
    <w:rsid w:val="004408E5"/>
    <w:rsid w:val="004467A7"/>
    <w:rsid w:val="0045504D"/>
    <w:rsid w:val="00456C3B"/>
    <w:rsid w:val="00457A3B"/>
    <w:rsid w:val="00457E52"/>
    <w:rsid w:val="00461110"/>
    <w:rsid w:val="004640B4"/>
    <w:rsid w:val="00464797"/>
    <w:rsid w:val="004777A3"/>
    <w:rsid w:val="00480150"/>
    <w:rsid w:val="004945D4"/>
    <w:rsid w:val="004B38AE"/>
    <w:rsid w:val="004B3D6C"/>
    <w:rsid w:val="004B7A9F"/>
    <w:rsid w:val="004E3860"/>
    <w:rsid w:val="004E3ED7"/>
    <w:rsid w:val="004E6516"/>
    <w:rsid w:val="00500DE2"/>
    <w:rsid w:val="00502470"/>
    <w:rsid w:val="00505816"/>
    <w:rsid w:val="00517636"/>
    <w:rsid w:val="0052075C"/>
    <w:rsid w:val="005242E5"/>
    <w:rsid w:val="0052456D"/>
    <w:rsid w:val="00535D3C"/>
    <w:rsid w:val="0056149B"/>
    <w:rsid w:val="00580536"/>
    <w:rsid w:val="005847CD"/>
    <w:rsid w:val="005925F4"/>
    <w:rsid w:val="005A1278"/>
    <w:rsid w:val="005A1A69"/>
    <w:rsid w:val="005B53CB"/>
    <w:rsid w:val="005C3569"/>
    <w:rsid w:val="005C5A10"/>
    <w:rsid w:val="005F2237"/>
    <w:rsid w:val="00605974"/>
    <w:rsid w:val="00620447"/>
    <w:rsid w:val="00621F46"/>
    <w:rsid w:val="0065134B"/>
    <w:rsid w:val="0065255B"/>
    <w:rsid w:val="0065731D"/>
    <w:rsid w:val="00663FB3"/>
    <w:rsid w:val="006659DD"/>
    <w:rsid w:val="00686F37"/>
    <w:rsid w:val="00697E21"/>
    <w:rsid w:val="006A2E60"/>
    <w:rsid w:val="006B64A0"/>
    <w:rsid w:val="006B6EAB"/>
    <w:rsid w:val="006C3534"/>
    <w:rsid w:val="006F31FB"/>
    <w:rsid w:val="006F7983"/>
    <w:rsid w:val="00701702"/>
    <w:rsid w:val="00711018"/>
    <w:rsid w:val="00712630"/>
    <w:rsid w:val="00712FBA"/>
    <w:rsid w:val="00727B4E"/>
    <w:rsid w:val="0073745C"/>
    <w:rsid w:val="00741CE5"/>
    <w:rsid w:val="00741E72"/>
    <w:rsid w:val="00760219"/>
    <w:rsid w:val="007702EF"/>
    <w:rsid w:val="00775269"/>
    <w:rsid w:val="007A0964"/>
    <w:rsid w:val="007A0E95"/>
    <w:rsid w:val="007A248C"/>
    <w:rsid w:val="007B53F7"/>
    <w:rsid w:val="007B6BF3"/>
    <w:rsid w:val="007D7108"/>
    <w:rsid w:val="007E0EE8"/>
    <w:rsid w:val="007F4407"/>
    <w:rsid w:val="00800763"/>
    <w:rsid w:val="00802AA6"/>
    <w:rsid w:val="00816C80"/>
    <w:rsid w:val="00823733"/>
    <w:rsid w:val="0083623F"/>
    <w:rsid w:val="00841122"/>
    <w:rsid w:val="00846435"/>
    <w:rsid w:val="00853015"/>
    <w:rsid w:val="00864A00"/>
    <w:rsid w:val="00870E8C"/>
    <w:rsid w:val="008722D5"/>
    <w:rsid w:val="008732C9"/>
    <w:rsid w:val="00873A99"/>
    <w:rsid w:val="00880B88"/>
    <w:rsid w:val="00884661"/>
    <w:rsid w:val="008A794D"/>
    <w:rsid w:val="008B6652"/>
    <w:rsid w:val="008C74D2"/>
    <w:rsid w:val="008D2E65"/>
    <w:rsid w:val="008E277E"/>
    <w:rsid w:val="00903A89"/>
    <w:rsid w:val="00920F22"/>
    <w:rsid w:val="00924E5B"/>
    <w:rsid w:val="00934A3F"/>
    <w:rsid w:val="00954441"/>
    <w:rsid w:val="00954F7C"/>
    <w:rsid w:val="009626D0"/>
    <w:rsid w:val="00967BA1"/>
    <w:rsid w:val="0097469E"/>
    <w:rsid w:val="00980DB6"/>
    <w:rsid w:val="00991A99"/>
    <w:rsid w:val="009B58EB"/>
    <w:rsid w:val="009C353F"/>
    <w:rsid w:val="009C36DD"/>
    <w:rsid w:val="009E1CB7"/>
    <w:rsid w:val="009E377E"/>
    <w:rsid w:val="009E7583"/>
    <w:rsid w:val="00A20B34"/>
    <w:rsid w:val="00A2428B"/>
    <w:rsid w:val="00A4083E"/>
    <w:rsid w:val="00A52247"/>
    <w:rsid w:val="00A75E8A"/>
    <w:rsid w:val="00A765DC"/>
    <w:rsid w:val="00A83A20"/>
    <w:rsid w:val="00A90DCF"/>
    <w:rsid w:val="00A91B5E"/>
    <w:rsid w:val="00A93586"/>
    <w:rsid w:val="00A95CF5"/>
    <w:rsid w:val="00AA17EE"/>
    <w:rsid w:val="00AB357A"/>
    <w:rsid w:val="00AB5712"/>
    <w:rsid w:val="00AC15B8"/>
    <w:rsid w:val="00AC165D"/>
    <w:rsid w:val="00AC32FC"/>
    <w:rsid w:val="00AD5EA3"/>
    <w:rsid w:val="00AE7C32"/>
    <w:rsid w:val="00AF3F8A"/>
    <w:rsid w:val="00B02C95"/>
    <w:rsid w:val="00B04454"/>
    <w:rsid w:val="00B07A19"/>
    <w:rsid w:val="00B254D2"/>
    <w:rsid w:val="00B371E4"/>
    <w:rsid w:val="00B4109C"/>
    <w:rsid w:val="00B5258F"/>
    <w:rsid w:val="00B575C9"/>
    <w:rsid w:val="00B71B9E"/>
    <w:rsid w:val="00B868F9"/>
    <w:rsid w:val="00B86D09"/>
    <w:rsid w:val="00B90044"/>
    <w:rsid w:val="00B94908"/>
    <w:rsid w:val="00BA29AD"/>
    <w:rsid w:val="00BD592A"/>
    <w:rsid w:val="00BE6D78"/>
    <w:rsid w:val="00BF011D"/>
    <w:rsid w:val="00BF5C14"/>
    <w:rsid w:val="00C02F62"/>
    <w:rsid w:val="00C07581"/>
    <w:rsid w:val="00C13E2D"/>
    <w:rsid w:val="00C33AF1"/>
    <w:rsid w:val="00C4014A"/>
    <w:rsid w:val="00C40CC1"/>
    <w:rsid w:val="00C52B8A"/>
    <w:rsid w:val="00C55B25"/>
    <w:rsid w:val="00C56CAA"/>
    <w:rsid w:val="00C66590"/>
    <w:rsid w:val="00C67187"/>
    <w:rsid w:val="00C67A6C"/>
    <w:rsid w:val="00C75946"/>
    <w:rsid w:val="00C935BA"/>
    <w:rsid w:val="00CB03C4"/>
    <w:rsid w:val="00CD7B5C"/>
    <w:rsid w:val="00D06E7C"/>
    <w:rsid w:val="00D21107"/>
    <w:rsid w:val="00D30B0B"/>
    <w:rsid w:val="00D464C9"/>
    <w:rsid w:val="00D530B2"/>
    <w:rsid w:val="00D548B0"/>
    <w:rsid w:val="00D63FE3"/>
    <w:rsid w:val="00D648E1"/>
    <w:rsid w:val="00D73C34"/>
    <w:rsid w:val="00D77CB1"/>
    <w:rsid w:val="00D93CBF"/>
    <w:rsid w:val="00DA2448"/>
    <w:rsid w:val="00DC58E7"/>
    <w:rsid w:val="00DC5985"/>
    <w:rsid w:val="00E06589"/>
    <w:rsid w:val="00E123EA"/>
    <w:rsid w:val="00E148E2"/>
    <w:rsid w:val="00E22449"/>
    <w:rsid w:val="00E35BDF"/>
    <w:rsid w:val="00E365CC"/>
    <w:rsid w:val="00E36823"/>
    <w:rsid w:val="00E41ECD"/>
    <w:rsid w:val="00E702EB"/>
    <w:rsid w:val="00E8221D"/>
    <w:rsid w:val="00E93714"/>
    <w:rsid w:val="00E952DB"/>
    <w:rsid w:val="00E97F86"/>
    <w:rsid w:val="00EA1359"/>
    <w:rsid w:val="00EA1495"/>
    <w:rsid w:val="00EA7273"/>
    <w:rsid w:val="00EB455F"/>
    <w:rsid w:val="00EC020B"/>
    <w:rsid w:val="00ED5AFB"/>
    <w:rsid w:val="00ED7FFA"/>
    <w:rsid w:val="00EE0B78"/>
    <w:rsid w:val="00EE73D4"/>
    <w:rsid w:val="00F11C53"/>
    <w:rsid w:val="00F122EF"/>
    <w:rsid w:val="00F23D52"/>
    <w:rsid w:val="00F318FA"/>
    <w:rsid w:val="00F350AC"/>
    <w:rsid w:val="00F3578E"/>
    <w:rsid w:val="00F36289"/>
    <w:rsid w:val="00F37957"/>
    <w:rsid w:val="00F44AB1"/>
    <w:rsid w:val="00F50CB8"/>
    <w:rsid w:val="00F61AA0"/>
    <w:rsid w:val="00F661F4"/>
    <w:rsid w:val="00F66F1C"/>
    <w:rsid w:val="00F801B7"/>
    <w:rsid w:val="00F807AA"/>
    <w:rsid w:val="00F85581"/>
    <w:rsid w:val="00F97A0C"/>
    <w:rsid w:val="00FB55A7"/>
    <w:rsid w:val="00FC5F81"/>
    <w:rsid w:val="00FC7F1B"/>
    <w:rsid w:val="00FD434F"/>
    <w:rsid w:val="00FD6544"/>
    <w:rsid w:val="00FE3F80"/>
    <w:rsid w:val="00FE5937"/>
    <w:rsid w:val="00FE7EE4"/>
    <w:rsid w:val="00FF024A"/>
    <w:rsid w:val="00FF1003"/>
    <w:rsid w:val="00FF11E4"/>
    <w:rsid w:val="00FF65DC"/>
    <w:rsid w:val="00FF690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8484A18"/>
  <w15:docId w15:val="{2FA7B34F-0B16-49DC-83F5-4915B911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1D"/>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C74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5731D"/>
    <w:pPr>
      <w:ind w:left="720"/>
    </w:pPr>
  </w:style>
  <w:style w:type="paragraph" w:styleId="CommentText">
    <w:name w:val="annotation text"/>
    <w:basedOn w:val="Normal"/>
    <w:link w:val="CommentTextChar"/>
    <w:semiHidden/>
    <w:rsid w:val="0065731D"/>
    <w:rPr>
      <w:rFonts w:eastAsia="Calibri"/>
      <w:sz w:val="20"/>
      <w:szCs w:val="20"/>
      <w:lang w:val="x-none"/>
    </w:rPr>
  </w:style>
  <w:style w:type="character" w:customStyle="1" w:styleId="CommentTextChar">
    <w:name w:val="Comment Text Char"/>
    <w:basedOn w:val="DefaultParagraphFont"/>
    <w:link w:val="CommentText"/>
    <w:semiHidden/>
    <w:rsid w:val="0065731D"/>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semiHidden/>
    <w:rsid w:val="0065731D"/>
    <w:rPr>
      <w:b/>
    </w:rPr>
  </w:style>
  <w:style w:type="character" w:customStyle="1" w:styleId="CommentSubjectChar">
    <w:name w:val="Comment Subject Char"/>
    <w:basedOn w:val="CommentTextChar"/>
    <w:link w:val="CommentSubject"/>
    <w:semiHidden/>
    <w:rsid w:val="0065731D"/>
    <w:rPr>
      <w:rFonts w:ascii="Calibri" w:eastAsia="Calibri" w:hAnsi="Calibri" w:cs="Times New Roman"/>
      <w:b/>
      <w:sz w:val="20"/>
      <w:szCs w:val="20"/>
      <w:lang w:val="x-none"/>
    </w:rPr>
  </w:style>
  <w:style w:type="paragraph" w:styleId="BalloonText">
    <w:name w:val="Balloon Text"/>
    <w:basedOn w:val="Normal"/>
    <w:link w:val="BalloonTextChar"/>
    <w:semiHidden/>
    <w:rsid w:val="0065731D"/>
    <w:rPr>
      <w:rFonts w:ascii="Times New Roman" w:eastAsia="Calibri" w:hAnsi="Times New Roman"/>
      <w:sz w:val="2"/>
      <w:szCs w:val="20"/>
      <w:lang w:val="x-none"/>
    </w:rPr>
  </w:style>
  <w:style w:type="character" w:customStyle="1" w:styleId="BalloonTextChar">
    <w:name w:val="Balloon Text Char"/>
    <w:basedOn w:val="DefaultParagraphFont"/>
    <w:link w:val="BalloonText"/>
    <w:semiHidden/>
    <w:rsid w:val="0065731D"/>
    <w:rPr>
      <w:rFonts w:ascii="Times New Roman" w:eastAsia="Calibri" w:hAnsi="Times New Roman" w:cs="Times New Roman"/>
      <w:sz w:val="2"/>
      <w:szCs w:val="20"/>
      <w:lang w:val="x-none"/>
    </w:rPr>
  </w:style>
  <w:style w:type="paragraph" w:styleId="Footer">
    <w:name w:val="footer"/>
    <w:basedOn w:val="Normal"/>
    <w:link w:val="FooterChar"/>
    <w:uiPriority w:val="99"/>
    <w:rsid w:val="0065731D"/>
    <w:pPr>
      <w:tabs>
        <w:tab w:val="center" w:pos="4320"/>
        <w:tab w:val="right" w:pos="8640"/>
      </w:tabs>
    </w:pPr>
  </w:style>
  <w:style w:type="character" w:customStyle="1" w:styleId="FooterChar">
    <w:name w:val="Footer Char"/>
    <w:basedOn w:val="DefaultParagraphFont"/>
    <w:link w:val="Footer"/>
    <w:uiPriority w:val="99"/>
    <w:rsid w:val="0065731D"/>
    <w:rPr>
      <w:rFonts w:ascii="Calibri" w:eastAsia="Times New Roman" w:hAnsi="Calibri" w:cs="Times New Roman"/>
    </w:rPr>
  </w:style>
  <w:style w:type="character" w:styleId="PageNumber">
    <w:name w:val="page number"/>
    <w:basedOn w:val="DefaultParagraphFont"/>
    <w:rsid w:val="0065731D"/>
  </w:style>
  <w:style w:type="paragraph" w:styleId="Header">
    <w:name w:val="header"/>
    <w:basedOn w:val="Normal"/>
    <w:link w:val="HeaderChar"/>
    <w:rsid w:val="0065731D"/>
    <w:pPr>
      <w:tabs>
        <w:tab w:val="center" w:pos="4680"/>
        <w:tab w:val="right" w:pos="9360"/>
      </w:tabs>
    </w:pPr>
  </w:style>
  <w:style w:type="character" w:customStyle="1" w:styleId="HeaderChar">
    <w:name w:val="Header Char"/>
    <w:basedOn w:val="DefaultParagraphFont"/>
    <w:link w:val="Header"/>
    <w:rsid w:val="0065731D"/>
    <w:rPr>
      <w:rFonts w:ascii="Calibri" w:eastAsia="Times New Roman" w:hAnsi="Calibri" w:cs="Times New Roman"/>
    </w:rPr>
  </w:style>
  <w:style w:type="character" w:styleId="Emphasis">
    <w:name w:val="Emphasis"/>
    <w:qFormat/>
    <w:rsid w:val="0065731D"/>
    <w:rPr>
      <w:i/>
      <w:iCs/>
    </w:rPr>
  </w:style>
  <w:style w:type="paragraph" w:styleId="Revision">
    <w:name w:val="Revision"/>
    <w:hidden/>
    <w:uiPriority w:val="71"/>
    <w:rsid w:val="0065731D"/>
    <w:pPr>
      <w:spacing w:after="0" w:line="240" w:lineRule="auto"/>
    </w:pPr>
    <w:rPr>
      <w:rFonts w:ascii="Calibri" w:eastAsia="Times New Roman" w:hAnsi="Calibri" w:cs="Times New Roman"/>
    </w:rPr>
  </w:style>
  <w:style w:type="character" w:styleId="Hyperlink">
    <w:name w:val="Hyperlink"/>
    <w:rsid w:val="0065731D"/>
    <w:rPr>
      <w:color w:val="0000FF"/>
      <w:u w:val="single"/>
    </w:rPr>
  </w:style>
  <w:style w:type="paragraph" w:styleId="ListParagraph">
    <w:name w:val="List Paragraph"/>
    <w:basedOn w:val="Normal"/>
    <w:uiPriority w:val="1"/>
    <w:qFormat/>
    <w:rsid w:val="0065731D"/>
    <w:pPr>
      <w:ind w:left="720"/>
    </w:pPr>
  </w:style>
  <w:style w:type="paragraph" w:styleId="BodyText">
    <w:name w:val="Body Text"/>
    <w:basedOn w:val="Normal"/>
    <w:link w:val="BodyTextChar"/>
    <w:uiPriority w:val="1"/>
    <w:unhideWhenUsed/>
    <w:qFormat/>
    <w:rsid w:val="0065731D"/>
    <w:pPr>
      <w:suppressAutoHyphens/>
      <w:spacing w:after="120"/>
    </w:pPr>
    <w:rPr>
      <w:lang w:eastAsia="zh-CN"/>
    </w:rPr>
  </w:style>
  <w:style w:type="character" w:customStyle="1" w:styleId="BodyTextChar">
    <w:name w:val="Body Text Char"/>
    <w:basedOn w:val="DefaultParagraphFont"/>
    <w:link w:val="BodyText"/>
    <w:uiPriority w:val="1"/>
    <w:rsid w:val="0065731D"/>
    <w:rPr>
      <w:rFonts w:ascii="Calibri" w:eastAsia="Times New Roman" w:hAnsi="Calibri" w:cs="Times New Roman"/>
      <w:lang w:eastAsia="zh-CN"/>
    </w:rPr>
  </w:style>
  <w:style w:type="paragraph" w:customStyle="1" w:styleId="TableParagraph">
    <w:name w:val="Table Paragraph"/>
    <w:basedOn w:val="Normal"/>
    <w:uiPriority w:val="1"/>
    <w:qFormat/>
    <w:rsid w:val="0065731D"/>
    <w:pPr>
      <w:widowControl w:val="0"/>
      <w:spacing w:after="0" w:line="240" w:lineRule="auto"/>
    </w:pPr>
    <w:rPr>
      <w:rFonts w:eastAsia="Calibri"/>
      <w:lang w:val="en-US"/>
    </w:rPr>
  </w:style>
  <w:style w:type="character" w:styleId="CommentReference">
    <w:name w:val="annotation reference"/>
    <w:basedOn w:val="DefaultParagraphFont"/>
    <w:semiHidden/>
    <w:unhideWhenUsed/>
    <w:rsid w:val="00A90DCF"/>
    <w:rPr>
      <w:sz w:val="16"/>
      <w:szCs w:val="16"/>
    </w:rPr>
  </w:style>
  <w:style w:type="table" w:styleId="TableGrid">
    <w:name w:val="Table Grid"/>
    <w:basedOn w:val="TableNormal"/>
    <w:rsid w:val="0025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E3ED7"/>
    <w:pPr>
      <w:spacing w:after="0" w:line="240" w:lineRule="auto"/>
    </w:pPr>
    <w:rPr>
      <w:rFonts w:ascii="Lucida Grande" w:eastAsia="ヒラギノ角ゴ Pro W3" w:hAnsi="Lucida Grande" w:cs="Times New Roman"/>
      <w:color w:val="000000"/>
      <w:szCs w:val="20"/>
      <w:lang w:val="en-GB"/>
    </w:rPr>
  </w:style>
  <w:style w:type="paragraph" w:customStyle="1" w:styleId="Default">
    <w:name w:val="Default"/>
    <w:rsid w:val="00B71B9E"/>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Heading1Char">
    <w:name w:val="Heading 1 Char"/>
    <w:basedOn w:val="DefaultParagraphFont"/>
    <w:link w:val="Heading1"/>
    <w:uiPriority w:val="9"/>
    <w:rsid w:val="008C74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5268">
      <w:bodyDiv w:val="1"/>
      <w:marLeft w:val="0"/>
      <w:marRight w:val="0"/>
      <w:marTop w:val="0"/>
      <w:marBottom w:val="0"/>
      <w:divBdr>
        <w:top w:val="none" w:sz="0" w:space="0" w:color="auto"/>
        <w:left w:val="none" w:sz="0" w:space="0" w:color="auto"/>
        <w:bottom w:val="none" w:sz="0" w:space="0" w:color="auto"/>
        <w:right w:val="none" w:sz="0" w:space="0" w:color="auto"/>
      </w:divBdr>
    </w:div>
    <w:div w:id="530530308">
      <w:bodyDiv w:val="1"/>
      <w:marLeft w:val="0"/>
      <w:marRight w:val="0"/>
      <w:marTop w:val="0"/>
      <w:marBottom w:val="0"/>
      <w:divBdr>
        <w:top w:val="none" w:sz="0" w:space="0" w:color="auto"/>
        <w:left w:val="none" w:sz="0" w:space="0" w:color="auto"/>
        <w:bottom w:val="none" w:sz="0" w:space="0" w:color="auto"/>
        <w:right w:val="none" w:sz="0" w:space="0" w:color="auto"/>
      </w:divBdr>
    </w:div>
    <w:div w:id="943881584">
      <w:bodyDiv w:val="1"/>
      <w:marLeft w:val="0"/>
      <w:marRight w:val="0"/>
      <w:marTop w:val="0"/>
      <w:marBottom w:val="0"/>
      <w:divBdr>
        <w:top w:val="none" w:sz="0" w:space="0" w:color="auto"/>
        <w:left w:val="none" w:sz="0" w:space="0" w:color="auto"/>
        <w:bottom w:val="none" w:sz="0" w:space="0" w:color="auto"/>
        <w:right w:val="none" w:sz="0" w:space="0" w:color="auto"/>
      </w:divBdr>
    </w:div>
    <w:div w:id="2035574875">
      <w:bodyDiv w:val="1"/>
      <w:marLeft w:val="0"/>
      <w:marRight w:val="0"/>
      <w:marTop w:val="0"/>
      <w:marBottom w:val="0"/>
      <w:divBdr>
        <w:top w:val="none" w:sz="0" w:space="0" w:color="auto"/>
        <w:left w:val="none" w:sz="0" w:space="0" w:color="auto"/>
        <w:bottom w:val="none" w:sz="0" w:space="0" w:color="auto"/>
        <w:right w:val="none" w:sz="0" w:space="0" w:color="auto"/>
      </w:divBdr>
      <w:divsChild>
        <w:div w:id="528301758">
          <w:marLeft w:val="0"/>
          <w:marRight w:val="0"/>
          <w:marTop w:val="0"/>
          <w:marBottom w:val="0"/>
          <w:divBdr>
            <w:top w:val="none" w:sz="0" w:space="0" w:color="auto"/>
            <w:left w:val="none" w:sz="0" w:space="0" w:color="auto"/>
            <w:bottom w:val="none" w:sz="0" w:space="0" w:color="auto"/>
            <w:right w:val="none" w:sz="0" w:space="0" w:color="auto"/>
          </w:divBdr>
        </w:div>
        <w:div w:id="655761549">
          <w:marLeft w:val="0"/>
          <w:marRight w:val="0"/>
          <w:marTop w:val="0"/>
          <w:marBottom w:val="0"/>
          <w:divBdr>
            <w:top w:val="none" w:sz="0" w:space="0" w:color="auto"/>
            <w:left w:val="none" w:sz="0" w:space="0" w:color="auto"/>
            <w:bottom w:val="none" w:sz="0" w:space="0" w:color="auto"/>
            <w:right w:val="none" w:sz="0" w:space="0" w:color="auto"/>
          </w:divBdr>
        </w:div>
        <w:div w:id="1255090843">
          <w:marLeft w:val="0"/>
          <w:marRight w:val="0"/>
          <w:marTop w:val="0"/>
          <w:marBottom w:val="0"/>
          <w:divBdr>
            <w:top w:val="none" w:sz="0" w:space="0" w:color="auto"/>
            <w:left w:val="none" w:sz="0" w:space="0" w:color="auto"/>
            <w:bottom w:val="none" w:sz="0" w:space="0" w:color="auto"/>
            <w:right w:val="none" w:sz="0" w:space="0" w:color="auto"/>
          </w:divBdr>
        </w:div>
        <w:div w:id="2119326230">
          <w:marLeft w:val="0"/>
          <w:marRight w:val="0"/>
          <w:marTop w:val="0"/>
          <w:marBottom w:val="0"/>
          <w:divBdr>
            <w:top w:val="none" w:sz="0" w:space="0" w:color="auto"/>
            <w:left w:val="none" w:sz="0" w:space="0" w:color="auto"/>
            <w:bottom w:val="none" w:sz="0" w:space="0" w:color="auto"/>
            <w:right w:val="none" w:sz="0" w:space="0" w:color="auto"/>
          </w:divBdr>
        </w:div>
        <w:div w:id="736896314">
          <w:marLeft w:val="0"/>
          <w:marRight w:val="0"/>
          <w:marTop w:val="0"/>
          <w:marBottom w:val="0"/>
          <w:divBdr>
            <w:top w:val="none" w:sz="0" w:space="0" w:color="auto"/>
            <w:left w:val="none" w:sz="0" w:space="0" w:color="auto"/>
            <w:bottom w:val="none" w:sz="0" w:space="0" w:color="auto"/>
            <w:right w:val="none" w:sz="0" w:space="0" w:color="auto"/>
          </w:divBdr>
        </w:div>
        <w:div w:id="1200968156">
          <w:marLeft w:val="0"/>
          <w:marRight w:val="0"/>
          <w:marTop w:val="0"/>
          <w:marBottom w:val="0"/>
          <w:divBdr>
            <w:top w:val="none" w:sz="0" w:space="0" w:color="auto"/>
            <w:left w:val="none" w:sz="0" w:space="0" w:color="auto"/>
            <w:bottom w:val="none" w:sz="0" w:space="0" w:color="auto"/>
            <w:right w:val="none" w:sz="0" w:space="0" w:color="auto"/>
          </w:divBdr>
        </w:div>
        <w:div w:id="52318731">
          <w:marLeft w:val="0"/>
          <w:marRight w:val="0"/>
          <w:marTop w:val="0"/>
          <w:marBottom w:val="0"/>
          <w:divBdr>
            <w:top w:val="none" w:sz="0" w:space="0" w:color="auto"/>
            <w:left w:val="none" w:sz="0" w:space="0" w:color="auto"/>
            <w:bottom w:val="none" w:sz="0" w:space="0" w:color="auto"/>
            <w:right w:val="none" w:sz="0" w:space="0" w:color="auto"/>
          </w:divBdr>
        </w:div>
        <w:div w:id="312566492">
          <w:marLeft w:val="0"/>
          <w:marRight w:val="0"/>
          <w:marTop w:val="0"/>
          <w:marBottom w:val="0"/>
          <w:divBdr>
            <w:top w:val="none" w:sz="0" w:space="0" w:color="auto"/>
            <w:left w:val="none" w:sz="0" w:space="0" w:color="auto"/>
            <w:bottom w:val="none" w:sz="0" w:space="0" w:color="auto"/>
            <w:right w:val="none" w:sz="0" w:space="0" w:color="auto"/>
          </w:divBdr>
        </w:div>
        <w:div w:id="1061249242">
          <w:marLeft w:val="0"/>
          <w:marRight w:val="0"/>
          <w:marTop w:val="0"/>
          <w:marBottom w:val="0"/>
          <w:divBdr>
            <w:top w:val="none" w:sz="0" w:space="0" w:color="auto"/>
            <w:left w:val="none" w:sz="0" w:space="0" w:color="auto"/>
            <w:bottom w:val="none" w:sz="0" w:space="0" w:color="auto"/>
            <w:right w:val="none" w:sz="0" w:space="0" w:color="auto"/>
          </w:divBdr>
        </w:div>
        <w:div w:id="903369938">
          <w:marLeft w:val="0"/>
          <w:marRight w:val="0"/>
          <w:marTop w:val="0"/>
          <w:marBottom w:val="0"/>
          <w:divBdr>
            <w:top w:val="none" w:sz="0" w:space="0" w:color="auto"/>
            <w:left w:val="none" w:sz="0" w:space="0" w:color="auto"/>
            <w:bottom w:val="none" w:sz="0" w:space="0" w:color="auto"/>
            <w:right w:val="none" w:sz="0" w:space="0" w:color="auto"/>
          </w:divBdr>
        </w:div>
        <w:div w:id="652371288">
          <w:marLeft w:val="0"/>
          <w:marRight w:val="0"/>
          <w:marTop w:val="0"/>
          <w:marBottom w:val="0"/>
          <w:divBdr>
            <w:top w:val="none" w:sz="0" w:space="0" w:color="auto"/>
            <w:left w:val="none" w:sz="0" w:space="0" w:color="auto"/>
            <w:bottom w:val="none" w:sz="0" w:space="0" w:color="auto"/>
            <w:right w:val="none" w:sz="0" w:space="0" w:color="auto"/>
          </w:divBdr>
        </w:div>
        <w:div w:id="25957707">
          <w:marLeft w:val="0"/>
          <w:marRight w:val="0"/>
          <w:marTop w:val="0"/>
          <w:marBottom w:val="0"/>
          <w:divBdr>
            <w:top w:val="none" w:sz="0" w:space="0" w:color="auto"/>
            <w:left w:val="none" w:sz="0" w:space="0" w:color="auto"/>
            <w:bottom w:val="none" w:sz="0" w:space="0" w:color="auto"/>
            <w:right w:val="none" w:sz="0" w:space="0" w:color="auto"/>
          </w:divBdr>
        </w:div>
        <w:div w:id="213636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98E2-08E5-4ADE-9AEB-0AFDA980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6</cp:revision>
  <dcterms:created xsi:type="dcterms:W3CDTF">2016-11-25T14:45:00Z</dcterms:created>
  <dcterms:modified xsi:type="dcterms:W3CDTF">2021-11-01T17:57:00Z</dcterms:modified>
</cp:coreProperties>
</file>